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9" w:rsidRDefault="001D37C9" w:rsidP="003424AA">
      <w:pPr>
        <w:jc w:val="center"/>
      </w:pPr>
    </w:p>
    <w:p w:rsidR="001D37C9" w:rsidRDefault="001D37C9" w:rsidP="003424AA">
      <w:pPr>
        <w:jc w:val="center"/>
      </w:pPr>
    </w:p>
    <w:p w:rsidR="00BE12A6" w:rsidRPr="00D45F74" w:rsidRDefault="003424AA" w:rsidP="003424AA">
      <w:pPr>
        <w:jc w:val="center"/>
      </w:pPr>
      <w:r>
        <w:br/>
      </w:r>
      <w:r w:rsidR="00A71762">
        <w:br/>
      </w:r>
      <w:r w:rsidR="00627492" w:rsidRPr="00D45F74">
        <w:rPr>
          <w:noProof/>
          <w:lang w:val="nb-NO" w:eastAsia="nb-NO"/>
        </w:rPr>
        <w:drawing>
          <wp:inline distT="0" distB="0" distL="0" distR="0" wp14:anchorId="56CD07C4" wp14:editId="12AFC47F">
            <wp:extent cx="2051685" cy="1534795"/>
            <wp:effectExtent l="0" t="0" r="5715" b="8255"/>
            <wp:docPr id="1" name="Bilde 1" descr="Vest-Telemark PPT I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-Telemark PPT IK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18" w:rsidRPr="000F4B02" w:rsidRDefault="00A71762" w:rsidP="00627492">
      <w:pPr>
        <w:jc w:val="center"/>
        <w:rPr>
          <w:b/>
          <w:sz w:val="48"/>
          <w:szCs w:val="48"/>
        </w:rPr>
      </w:pPr>
      <w:r>
        <w:rPr>
          <w:b/>
          <w:sz w:val="48"/>
        </w:rPr>
        <w:br/>
      </w:r>
      <w:r w:rsidR="00104E3B" w:rsidRPr="000F4B02">
        <w:rPr>
          <w:b/>
          <w:sz w:val="48"/>
          <w:szCs w:val="48"/>
        </w:rPr>
        <w:t>BEKYMRING KRING</w:t>
      </w:r>
      <w:r w:rsidR="00FB0291" w:rsidRPr="000F4B02">
        <w:rPr>
          <w:b/>
          <w:sz w:val="48"/>
          <w:szCs w:val="48"/>
        </w:rPr>
        <w:t xml:space="preserve"> ELEVEN</w:t>
      </w:r>
      <w:r w:rsidR="001D37C9" w:rsidRPr="000F4B02">
        <w:rPr>
          <w:b/>
          <w:sz w:val="48"/>
          <w:szCs w:val="48"/>
        </w:rPr>
        <w:t>S</w:t>
      </w:r>
      <w:r w:rsidR="00D836DD" w:rsidRPr="000F4B02">
        <w:rPr>
          <w:b/>
          <w:sz w:val="48"/>
          <w:szCs w:val="48"/>
        </w:rPr>
        <w:br/>
      </w:r>
      <w:r w:rsidR="00A90418" w:rsidRPr="000F4B02">
        <w:rPr>
          <w:b/>
          <w:sz w:val="48"/>
          <w:szCs w:val="48"/>
        </w:rPr>
        <w:t>LÆRING OG UTVIKLING</w:t>
      </w:r>
    </w:p>
    <w:p w:rsidR="00A90418" w:rsidRPr="000F4B02" w:rsidRDefault="003424AA" w:rsidP="00627492">
      <w:pPr>
        <w:jc w:val="center"/>
        <w:rPr>
          <w:b/>
          <w:sz w:val="56"/>
        </w:rPr>
      </w:pPr>
      <w:r w:rsidRPr="000F4B02">
        <w:rPr>
          <w:b/>
          <w:sz w:val="56"/>
        </w:rPr>
        <w:br/>
      </w:r>
    </w:p>
    <w:p w:rsidR="00627492" w:rsidRPr="001D37C9" w:rsidRDefault="00393B73" w:rsidP="001D37C9">
      <w:pPr>
        <w:spacing w:after="0"/>
        <w:jc w:val="center"/>
        <w:rPr>
          <w:sz w:val="36"/>
          <w:szCs w:val="36"/>
        </w:rPr>
      </w:pPr>
      <w:r w:rsidRPr="001D37C9">
        <w:rPr>
          <w:sz w:val="36"/>
          <w:szCs w:val="36"/>
        </w:rPr>
        <w:t>Samarbeid og rutina</w:t>
      </w:r>
      <w:r w:rsidR="00627492" w:rsidRPr="001D37C9">
        <w:rPr>
          <w:sz w:val="36"/>
          <w:szCs w:val="36"/>
        </w:rPr>
        <w:t>r</w:t>
      </w:r>
      <w:r w:rsidR="00D836DD" w:rsidRPr="001D37C9">
        <w:rPr>
          <w:sz w:val="36"/>
          <w:szCs w:val="36"/>
        </w:rPr>
        <w:br/>
      </w:r>
      <w:r w:rsidR="00A90418" w:rsidRPr="001D37C9">
        <w:rPr>
          <w:sz w:val="36"/>
          <w:szCs w:val="36"/>
        </w:rPr>
        <w:t>mellom skule og PP-teneste</w:t>
      </w:r>
    </w:p>
    <w:p w:rsidR="00627492" w:rsidRPr="001D0EC4" w:rsidRDefault="00627492" w:rsidP="00627492">
      <w:pPr>
        <w:jc w:val="center"/>
        <w:rPr>
          <w:sz w:val="48"/>
        </w:rPr>
      </w:pPr>
    </w:p>
    <w:p w:rsidR="00627492" w:rsidRPr="001D0EC4" w:rsidRDefault="00627492" w:rsidP="00627492">
      <w:pPr>
        <w:pStyle w:val="Default"/>
        <w:rPr>
          <w:rFonts w:asciiTheme="minorHAnsi" w:hAnsiTheme="minorHAnsi"/>
          <w:lang w:val="nn-NO"/>
        </w:rPr>
      </w:pPr>
    </w:p>
    <w:p w:rsidR="00D836DD" w:rsidRDefault="00D836DD" w:rsidP="00627492">
      <w:pPr>
        <w:pStyle w:val="Default"/>
        <w:jc w:val="center"/>
        <w:rPr>
          <w:rFonts w:asciiTheme="minorHAnsi" w:hAnsiTheme="minorHAnsi"/>
          <w:szCs w:val="36"/>
          <w:lang w:val="nn-NO"/>
        </w:rPr>
      </w:pPr>
    </w:p>
    <w:p w:rsidR="00627492" w:rsidRPr="001D0EC4" w:rsidRDefault="00515917" w:rsidP="00627492">
      <w:pPr>
        <w:pStyle w:val="Default"/>
        <w:jc w:val="center"/>
        <w:rPr>
          <w:rFonts w:asciiTheme="minorHAnsi" w:hAnsiTheme="minorHAnsi"/>
          <w:sz w:val="36"/>
          <w:szCs w:val="36"/>
          <w:lang w:val="nn-NO"/>
        </w:rPr>
      </w:pPr>
      <w:r w:rsidRPr="00D836DD">
        <w:rPr>
          <w:rFonts w:asciiTheme="minorHAnsi" w:hAnsiTheme="minorHAnsi"/>
          <w:szCs w:val="36"/>
          <w:lang w:val="nn-NO"/>
        </w:rPr>
        <w:t>Dette heftet kan lastast</w:t>
      </w:r>
      <w:r w:rsidR="00A90418" w:rsidRPr="00D836DD">
        <w:rPr>
          <w:rFonts w:asciiTheme="minorHAnsi" w:hAnsiTheme="minorHAnsi"/>
          <w:szCs w:val="36"/>
          <w:lang w:val="nn-NO"/>
        </w:rPr>
        <w:t xml:space="preserve"> ned fr</w:t>
      </w:r>
      <w:r w:rsidR="00627492" w:rsidRPr="00D836DD">
        <w:rPr>
          <w:rFonts w:asciiTheme="minorHAnsi" w:hAnsiTheme="minorHAnsi"/>
          <w:szCs w:val="36"/>
          <w:lang w:val="nn-NO"/>
        </w:rPr>
        <w:t>å</w:t>
      </w:r>
      <w:r w:rsidR="007F65A3" w:rsidRPr="00D836DD">
        <w:rPr>
          <w:rFonts w:asciiTheme="minorHAnsi" w:hAnsiTheme="minorHAnsi"/>
          <w:szCs w:val="36"/>
          <w:lang w:val="nn-NO"/>
        </w:rPr>
        <w:t>:</w:t>
      </w:r>
      <w:r w:rsidR="007F65A3" w:rsidRPr="001D0EC4">
        <w:rPr>
          <w:rFonts w:asciiTheme="minorHAnsi" w:hAnsiTheme="minorHAnsi"/>
          <w:sz w:val="36"/>
          <w:szCs w:val="36"/>
          <w:lang w:val="nn-NO"/>
        </w:rPr>
        <w:br/>
      </w:r>
      <w:hyperlink r:id="rId10" w:history="1">
        <w:r w:rsidR="007F65A3" w:rsidRPr="00D836DD">
          <w:rPr>
            <w:rStyle w:val="Hyperkobling"/>
            <w:rFonts w:asciiTheme="minorHAnsi" w:hAnsiTheme="minorHAnsi"/>
            <w:lang w:val="nn-NO"/>
          </w:rPr>
          <w:t>http://vest-telemark.no/Aktoer/</w:t>
        </w:r>
        <w:r w:rsidR="007F65A3" w:rsidRPr="00D836DD">
          <w:rPr>
            <w:rStyle w:val="Hyperkobling"/>
            <w:rFonts w:asciiTheme="minorHAnsi" w:hAnsiTheme="minorHAnsi"/>
            <w:lang w:val="nn-NO"/>
          </w:rPr>
          <w:br/>
          <w:t>Vest-Telemark-PPT-IKS/</w:t>
        </w:r>
        <w:proofErr w:type="spellStart"/>
        <w:r w:rsidR="007F65A3" w:rsidRPr="00D836DD">
          <w:rPr>
            <w:rStyle w:val="Hyperkobling"/>
            <w:rFonts w:asciiTheme="minorHAnsi" w:hAnsiTheme="minorHAnsi"/>
            <w:lang w:val="nn-NO"/>
          </w:rPr>
          <w:t>Tilmelding</w:t>
        </w:r>
        <w:proofErr w:type="spellEnd"/>
        <w:r w:rsidR="007F65A3" w:rsidRPr="00D836DD">
          <w:rPr>
            <w:rStyle w:val="Hyperkobling"/>
            <w:rFonts w:asciiTheme="minorHAnsi" w:hAnsiTheme="minorHAnsi"/>
            <w:lang w:val="nn-NO"/>
          </w:rPr>
          <w:t>-til-PPT</w:t>
        </w:r>
      </w:hyperlink>
      <w:r w:rsidR="007F65A3" w:rsidRPr="001D0EC4">
        <w:rPr>
          <w:rFonts w:asciiTheme="minorHAnsi" w:hAnsiTheme="minorHAnsi"/>
          <w:sz w:val="36"/>
          <w:szCs w:val="36"/>
          <w:lang w:val="nn-NO"/>
        </w:rPr>
        <w:t xml:space="preserve"> </w:t>
      </w:r>
    </w:p>
    <w:p w:rsidR="007F65A3" w:rsidRDefault="007F65A3">
      <w:pPr>
        <w:rPr>
          <w:sz w:val="36"/>
          <w:szCs w:val="36"/>
        </w:rPr>
      </w:pPr>
    </w:p>
    <w:p w:rsidR="007F65A3" w:rsidRDefault="007F65A3">
      <w:pPr>
        <w:rPr>
          <w:sz w:val="36"/>
          <w:szCs w:val="36"/>
        </w:rPr>
      </w:pPr>
    </w:p>
    <w:p w:rsidR="000D004E" w:rsidRPr="00D836DD" w:rsidRDefault="00D836DD" w:rsidP="00D836DD">
      <w:pPr>
        <w:jc w:val="right"/>
        <w:rPr>
          <w:sz w:val="24"/>
          <w:szCs w:val="36"/>
        </w:rPr>
      </w:pPr>
      <w:r>
        <w:rPr>
          <w:sz w:val="20"/>
          <w:szCs w:val="36"/>
        </w:rPr>
        <w:br/>
      </w:r>
      <w:r w:rsidR="003424AA">
        <w:rPr>
          <w:sz w:val="20"/>
          <w:szCs w:val="36"/>
        </w:rPr>
        <w:br/>
      </w:r>
      <w:r w:rsidR="003424AA">
        <w:rPr>
          <w:sz w:val="20"/>
          <w:szCs w:val="36"/>
        </w:rPr>
        <w:br/>
      </w:r>
      <w:r w:rsidR="001D37C9">
        <w:rPr>
          <w:sz w:val="20"/>
          <w:szCs w:val="36"/>
        </w:rPr>
        <w:t>07.09</w:t>
      </w:r>
      <w:r w:rsidR="00975FCC" w:rsidRPr="00D836DD">
        <w:rPr>
          <w:sz w:val="20"/>
          <w:szCs w:val="36"/>
        </w:rPr>
        <w:t>.15</w:t>
      </w:r>
      <w:r w:rsidR="000D004E">
        <w:rPr>
          <w:b/>
          <w:color w:val="0D0D0D" w:themeColor="text1" w:themeTint="F2"/>
          <w:sz w:val="36"/>
          <w:szCs w:val="36"/>
        </w:rPr>
        <w:br w:type="page"/>
      </w:r>
      <w:r w:rsidR="000D004E">
        <w:rPr>
          <w:noProof/>
          <w:lang w:val="nb-NO" w:eastAsia="nb-NO"/>
        </w:rPr>
        <w:lastRenderedPageBreak/>
        <w:drawing>
          <wp:inline distT="0" distB="0" distL="0" distR="0" wp14:anchorId="087B120D" wp14:editId="747029C0">
            <wp:extent cx="6120130" cy="858688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836DD" w:rsidRDefault="00D836D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br w:type="page"/>
      </w:r>
    </w:p>
    <w:p w:rsidR="00375E90" w:rsidRDefault="00375E90" w:rsidP="00EB08F0">
      <w:pPr>
        <w:rPr>
          <w:b/>
          <w:color w:val="0D0D0D" w:themeColor="text1" w:themeTint="F2"/>
          <w:sz w:val="24"/>
          <w:szCs w:val="24"/>
        </w:rPr>
      </w:pPr>
    </w:p>
    <w:p w:rsidR="00656353" w:rsidRPr="001D37C9" w:rsidRDefault="007F65A3" w:rsidP="00EB08F0">
      <w:pPr>
        <w:rPr>
          <w:b/>
          <w:color w:val="0D0D0D" w:themeColor="text1" w:themeTint="F2"/>
          <w:sz w:val="28"/>
          <w:szCs w:val="28"/>
        </w:rPr>
      </w:pPr>
      <w:r w:rsidRPr="001D37C9">
        <w:rPr>
          <w:b/>
          <w:color w:val="0D0D0D" w:themeColor="text1" w:themeTint="F2"/>
          <w:sz w:val="28"/>
          <w:szCs w:val="28"/>
        </w:rPr>
        <w:t>K</w:t>
      </w:r>
      <w:r w:rsidR="00DF663B" w:rsidRPr="001D37C9">
        <w:rPr>
          <w:b/>
          <w:color w:val="0D0D0D" w:themeColor="text1" w:themeTint="F2"/>
          <w:sz w:val="28"/>
          <w:szCs w:val="28"/>
        </w:rPr>
        <w:t xml:space="preserve">ONTAKT SKULE-PPT FØR </w:t>
      </w:r>
      <w:r w:rsidR="00EB08F0" w:rsidRPr="001D37C9">
        <w:rPr>
          <w:b/>
          <w:color w:val="0D0D0D" w:themeColor="text1" w:themeTint="F2"/>
          <w:sz w:val="28"/>
          <w:szCs w:val="28"/>
        </w:rPr>
        <w:t>TILVISING</w:t>
      </w:r>
    </w:p>
    <w:p w:rsidR="00656353" w:rsidRPr="007623D3" w:rsidRDefault="00DF663B" w:rsidP="00EB08F0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7623D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SKULEINTERNE</w:t>
      </w:r>
      <w:r w:rsidR="00A84346" w:rsidRPr="007623D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Pr="007623D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RUTINER</w:t>
      </w:r>
      <w:r w:rsidR="005173A0" w:rsidRPr="007623D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VED BEKYMRING</w:t>
      </w:r>
      <w:r w:rsidR="003E156B" w:rsidRPr="007623D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br/>
      </w:r>
    </w:p>
    <w:p w:rsidR="005173A0" w:rsidRPr="007623D3" w:rsidRDefault="0063487A" w:rsidP="002E2005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7623D3">
        <w:rPr>
          <w:rFonts w:ascii="Arial" w:hAnsi="Arial" w:cs="Arial"/>
          <w:b/>
          <w:noProof/>
          <w:color w:val="0D0D0D" w:themeColor="text1" w:themeTint="F2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19E43" wp14:editId="7F013951">
                <wp:simplePos x="0" y="0"/>
                <wp:positionH relativeFrom="column">
                  <wp:posOffset>3980815</wp:posOffset>
                </wp:positionH>
                <wp:positionV relativeFrom="paragraph">
                  <wp:posOffset>46990</wp:posOffset>
                </wp:positionV>
                <wp:extent cx="2156460" cy="991870"/>
                <wp:effectExtent l="38100" t="38100" r="110490" b="11303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99187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7A" w:rsidRPr="00D629EE" w:rsidRDefault="00EB08F0" w:rsidP="005173A0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bookmarkStart w:id="0" w:name="_GoBack"/>
                            <w:r w:rsidRPr="00D629EE">
                              <w:rPr>
                                <w:b/>
                              </w:rPr>
                              <w:t xml:space="preserve">AKTUELLE </w:t>
                            </w:r>
                            <w:r w:rsidR="00124B75" w:rsidRPr="00D629EE">
                              <w:rPr>
                                <w:b/>
                              </w:rPr>
                              <w:t>D</w:t>
                            </w:r>
                            <w:r w:rsidRPr="00D629EE">
                              <w:rPr>
                                <w:b/>
                              </w:rPr>
                              <w:t>RØFTINGS</w:t>
                            </w:r>
                            <w:r w:rsidR="005173A0" w:rsidRPr="00D629EE">
                              <w:rPr>
                                <w:b/>
                              </w:rPr>
                              <w:t>ARENAER</w:t>
                            </w:r>
                            <w:r w:rsidR="0063487A" w:rsidRPr="00D629EE">
                              <w:rPr>
                                <w:sz w:val="24"/>
                              </w:rPr>
                              <w:br/>
                            </w:r>
                            <w:r w:rsidR="00124B75" w:rsidRPr="00D629EE">
                              <w:rPr>
                                <w:b/>
                                <w:sz w:val="14"/>
                              </w:rPr>
                              <w:br/>
                            </w:r>
                            <w:r w:rsidR="00375E90">
                              <w:t>Rektor</w:t>
                            </w:r>
                            <w:r w:rsidR="00375E90">
                              <w:tab/>
                            </w:r>
                            <w:r w:rsidR="0063487A" w:rsidRPr="00D629EE">
                              <w:t xml:space="preserve"> </w:t>
                            </w:r>
                            <w:r w:rsidR="0063487A" w:rsidRPr="00D629EE">
                              <w:tab/>
                            </w:r>
                            <w:r w:rsidR="0063487A" w:rsidRPr="00D629EE">
                              <w:tab/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-319892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87A" w:rsidRPr="00D629E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487A" w:rsidRPr="00D629EE">
                              <w:rPr>
                                <w:b/>
                                <w:sz w:val="14"/>
                              </w:rPr>
                              <w:br/>
                            </w:r>
                            <w:r w:rsidR="0063487A" w:rsidRPr="00D629EE">
                              <w:rPr>
                                <w:sz w:val="12"/>
                              </w:rPr>
                              <w:br/>
                            </w:r>
                            <w:r w:rsidR="00375E90">
                              <w:rPr>
                                <w:sz w:val="24"/>
                              </w:rPr>
                              <w:t>L</w:t>
                            </w:r>
                            <w:r w:rsidR="005173A0" w:rsidRPr="00D629EE">
                              <w:rPr>
                                <w:sz w:val="24"/>
                              </w:rPr>
                              <w:t>ærar</w:t>
                            </w:r>
                            <w:r w:rsidR="00375E90">
                              <w:rPr>
                                <w:sz w:val="24"/>
                              </w:rPr>
                              <w:t>team</w:t>
                            </w:r>
                            <w:r w:rsidR="00375E90">
                              <w:rPr>
                                <w:sz w:val="24"/>
                              </w:rPr>
                              <w:tab/>
                            </w:r>
                            <w:r w:rsidR="0063487A" w:rsidRPr="00D629EE">
                              <w:t xml:space="preserve"> </w:t>
                            </w:r>
                            <w:r w:rsidR="0063487A" w:rsidRPr="00D629EE">
                              <w:tab/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1735349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87A" w:rsidRPr="00D629E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13.45pt;margin-top:3.7pt;width:169.8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" fillcolor="white [3201]" strokecolor="#9bbb59 [3206]" strokeweight="2pt">
                <v:shadow on="t" color="black" opacity="26214f" origin="-.5,-.5" offset=".74836mm,.74836mm"/>
                <v:textbox>
                  <w:txbxContent>
                    <w:p w:rsidR="0063487A" w:rsidRPr="00D629EE" w:rsidRDefault="00EB08F0" w:rsidP="005173A0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</w:rPr>
                      </w:pPr>
                      <w:bookmarkStart w:id="1" w:name="_GoBack"/>
                      <w:r w:rsidRPr="00D629EE">
                        <w:rPr>
                          <w:b/>
                        </w:rPr>
                        <w:t xml:space="preserve">AKTUELLE </w:t>
                      </w:r>
                      <w:r w:rsidR="00124B75" w:rsidRPr="00D629EE">
                        <w:rPr>
                          <w:b/>
                        </w:rPr>
                        <w:t>D</w:t>
                      </w:r>
                      <w:r w:rsidRPr="00D629EE">
                        <w:rPr>
                          <w:b/>
                        </w:rPr>
                        <w:t>RØFTINGS</w:t>
                      </w:r>
                      <w:r w:rsidR="005173A0" w:rsidRPr="00D629EE">
                        <w:rPr>
                          <w:b/>
                        </w:rPr>
                        <w:t>ARENAER</w:t>
                      </w:r>
                      <w:r w:rsidR="0063487A" w:rsidRPr="00D629EE">
                        <w:rPr>
                          <w:sz w:val="24"/>
                        </w:rPr>
                        <w:br/>
                      </w:r>
                      <w:r w:rsidR="00124B75" w:rsidRPr="00D629EE">
                        <w:rPr>
                          <w:b/>
                          <w:sz w:val="14"/>
                        </w:rPr>
                        <w:br/>
                      </w:r>
                      <w:r w:rsidR="00375E90">
                        <w:t>Rektor</w:t>
                      </w:r>
                      <w:r w:rsidR="00375E90">
                        <w:tab/>
                      </w:r>
                      <w:r w:rsidR="0063487A" w:rsidRPr="00D629EE">
                        <w:t xml:space="preserve"> </w:t>
                      </w:r>
                      <w:r w:rsidR="0063487A" w:rsidRPr="00D629EE">
                        <w:tab/>
                      </w:r>
                      <w:r w:rsidR="0063487A" w:rsidRPr="00D629EE">
                        <w:tab/>
                      </w:r>
                      <w:r w:rsidR="0063487A" w:rsidRPr="00D629EE">
                        <w:tab/>
                      </w:r>
                      <w:sdt>
                        <w:sdtPr>
                          <w:id w:val="-319892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487A" w:rsidRPr="00D629E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63487A" w:rsidRPr="00D629EE">
                        <w:rPr>
                          <w:b/>
                          <w:sz w:val="14"/>
                        </w:rPr>
                        <w:br/>
                      </w:r>
                      <w:r w:rsidR="0063487A" w:rsidRPr="00D629EE">
                        <w:rPr>
                          <w:sz w:val="12"/>
                        </w:rPr>
                        <w:br/>
                      </w:r>
                      <w:r w:rsidR="00375E90">
                        <w:rPr>
                          <w:sz w:val="24"/>
                        </w:rPr>
                        <w:t>L</w:t>
                      </w:r>
                      <w:r w:rsidR="005173A0" w:rsidRPr="00D629EE">
                        <w:rPr>
                          <w:sz w:val="24"/>
                        </w:rPr>
                        <w:t>ærar</w:t>
                      </w:r>
                      <w:r w:rsidR="00375E90">
                        <w:rPr>
                          <w:sz w:val="24"/>
                        </w:rPr>
                        <w:t>team</w:t>
                      </w:r>
                      <w:r w:rsidR="00375E90">
                        <w:rPr>
                          <w:sz w:val="24"/>
                        </w:rPr>
                        <w:tab/>
                      </w:r>
                      <w:r w:rsidR="0063487A" w:rsidRPr="00D629EE">
                        <w:t xml:space="preserve"> </w:t>
                      </w:r>
                      <w:r w:rsidR="0063487A" w:rsidRPr="00D629EE">
                        <w:tab/>
                      </w:r>
                      <w:r w:rsidR="0063487A" w:rsidRPr="00D629EE">
                        <w:tab/>
                      </w:r>
                      <w:sdt>
                        <w:sdtPr>
                          <w:id w:val="1735349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487A" w:rsidRPr="00D629E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E156B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Analyse</w:t>
      </w:r>
      <w:r w:rsidR="0016577A" w:rsidRPr="007623D3">
        <w:rPr>
          <w:rStyle w:val="Fotnotereferanse"/>
          <w:rFonts w:ascii="Arial" w:hAnsi="Arial" w:cs="Arial"/>
          <w:b/>
          <w:color w:val="0D0D0D" w:themeColor="text1" w:themeTint="F2"/>
          <w:sz w:val="20"/>
          <w:szCs w:val="20"/>
        </w:rPr>
        <w:footnoteReference w:id="1"/>
      </w:r>
      <w:r w:rsidR="003E156B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av situasjon</w:t>
      </w:r>
      <w:r w:rsidR="00375E90">
        <w:rPr>
          <w:rFonts w:ascii="Arial" w:hAnsi="Arial" w:cs="Arial"/>
          <w:b/>
          <w:color w:val="0D0D0D" w:themeColor="text1" w:themeTint="F2"/>
          <w:sz w:val="20"/>
          <w:szCs w:val="20"/>
        </w:rPr>
        <w:t>en og vurdering av tiltak</w:t>
      </w:r>
      <w:r w:rsidR="003E156B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br/>
      </w:r>
      <w:r w:rsidR="0016577A" w:rsidRPr="007623D3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>kule</w:t>
      </w:r>
      <w:r w:rsidR="00AB1087" w:rsidRPr="007623D3">
        <w:rPr>
          <w:rFonts w:ascii="Arial" w:hAnsi="Arial" w:cs="Arial"/>
          <w:color w:val="0D0D0D" w:themeColor="text1" w:themeTint="F2"/>
          <w:sz w:val="20"/>
          <w:szCs w:val="20"/>
        </w:rPr>
        <w:t>n følg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j</w:t>
      </w:r>
      <w:r w:rsidR="00AB1087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er sine </w:t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>interne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rutina</w:t>
      </w:r>
      <w:r w:rsidR="00F47207" w:rsidRPr="007623D3">
        <w:rPr>
          <w:rFonts w:ascii="Arial" w:hAnsi="Arial" w:cs="Arial"/>
          <w:color w:val="0D0D0D" w:themeColor="text1" w:themeTint="F2"/>
          <w:sz w:val="20"/>
          <w:szCs w:val="20"/>
        </w:rPr>
        <w:t>r for v</w:t>
      </w:r>
      <w:r w:rsidR="00343BDC" w:rsidRPr="007623D3">
        <w:rPr>
          <w:rFonts w:ascii="Arial" w:hAnsi="Arial" w:cs="Arial"/>
          <w:color w:val="0D0D0D" w:themeColor="text1" w:themeTint="F2"/>
          <w:sz w:val="20"/>
          <w:szCs w:val="20"/>
        </w:rPr>
        <w:t>ur</w:t>
      </w:r>
      <w:r w:rsidR="00393B73" w:rsidRPr="007623D3">
        <w:rPr>
          <w:rFonts w:ascii="Arial" w:hAnsi="Arial" w:cs="Arial"/>
          <w:color w:val="0D0D0D" w:themeColor="text1" w:themeTint="F2"/>
          <w:sz w:val="20"/>
          <w:szCs w:val="20"/>
        </w:rPr>
        <w:t>dering og kartlegging av eleven si</w:t>
      </w:r>
      <w:r w:rsidR="00F47207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343BDC" w:rsidRPr="007623D3">
        <w:rPr>
          <w:rFonts w:ascii="Arial" w:hAnsi="Arial" w:cs="Arial"/>
          <w:i/>
          <w:color w:val="0D0D0D" w:themeColor="text1" w:themeTint="F2"/>
          <w:sz w:val="20"/>
          <w:szCs w:val="20"/>
        </w:rPr>
        <w:t>måloppnåing</w:t>
      </w:r>
      <w:proofErr w:type="spellEnd"/>
      <w:r w:rsidR="0016577A" w:rsidRPr="007623D3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</w:t>
      </w:r>
      <w:r w:rsidR="00375E90">
        <w:rPr>
          <w:rFonts w:ascii="Arial" w:hAnsi="Arial" w:cs="Arial"/>
          <w:color w:val="0D0D0D" w:themeColor="text1" w:themeTint="F2"/>
          <w:sz w:val="20"/>
          <w:szCs w:val="20"/>
        </w:rPr>
        <w:t>i høve til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generell og faglig del av</w:t>
      </w:r>
      <w:r w:rsidR="0016577A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KL06.</w:t>
      </w:r>
      <w:r w:rsidR="00393B73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PPT kan hjelpe</w:t>
      </w:r>
      <w:r w:rsidR="002E2005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med </w:t>
      </w:r>
      <w:r w:rsidR="00AB1087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opplæring i og bruk av </w:t>
      </w:r>
      <w:r w:rsidR="002E2005" w:rsidRPr="007623D3">
        <w:rPr>
          <w:rFonts w:ascii="Arial" w:hAnsi="Arial" w:cs="Arial"/>
          <w:color w:val="0D0D0D" w:themeColor="text1" w:themeTint="F2"/>
          <w:sz w:val="20"/>
          <w:szCs w:val="20"/>
        </w:rPr>
        <w:t>analysemodellen</w:t>
      </w:r>
      <w:r w:rsidR="00453D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og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anna</w:t>
      </w:r>
      <w:r w:rsidR="002E2005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drøfting i kontakttid</w:t>
      </w:r>
      <w:r w:rsidR="00393B73" w:rsidRPr="007623D3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2E2005" w:rsidRPr="007623D3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210DE3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5173A0" w:rsidRPr="007623D3" w:rsidRDefault="005173A0" w:rsidP="005173A0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F663B" w:rsidRPr="007623D3" w:rsidRDefault="009338AE" w:rsidP="005173A0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Iverksetting av pedagogisk</w:t>
      </w:r>
      <w:r w:rsidR="00F37032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e</w:t>
      </w: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F37032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strategia</w:t>
      </w: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r og tiltak</w:t>
      </w: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br/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>Skulen har plik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t til å vurdere og eventuelt gjere naudsynte endringa</w:t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r eller prøve ut 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ulike tiltak innanfor den ordinære opplæringa</w:t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81660" w:rsidRPr="007623D3">
        <w:rPr>
          <w:rStyle w:val="Fotnotereferanse"/>
          <w:rFonts w:ascii="Arial" w:hAnsi="Arial" w:cs="Arial"/>
          <w:color w:val="0D0D0D" w:themeColor="text1" w:themeTint="F2"/>
          <w:sz w:val="20"/>
          <w:szCs w:val="20"/>
        </w:rPr>
        <w:footnoteReference w:id="2"/>
      </w:r>
      <w:r w:rsidR="00981660" w:rsidRPr="007623D3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5173A0" w:rsidRPr="007623D3" w:rsidRDefault="005173A0" w:rsidP="005173A0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37032" w:rsidRPr="007623D3" w:rsidRDefault="00DF663B" w:rsidP="00F44874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Vurdering av utprøvde tiltak og strategi</w:t>
      </w:r>
      <w:r w:rsidR="00F37032"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a</w:t>
      </w:r>
      <w:r w:rsidRPr="007623D3">
        <w:rPr>
          <w:rFonts w:ascii="Arial" w:hAnsi="Arial" w:cs="Arial"/>
          <w:b/>
          <w:color w:val="0D0D0D" w:themeColor="text1" w:themeTint="F2"/>
          <w:sz w:val="20"/>
          <w:szCs w:val="20"/>
        </w:rPr>
        <w:t>r</w:t>
      </w:r>
      <w:r w:rsidRPr="007623D3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Vurdering av om dei aktuelle til</w:t>
      </w:r>
      <w:r w:rsidR="00375E90">
        <w:rPr>
          <w:rFonts w:ascii="Arial" w:hAnsi="Arial" w:cs="Arial"/>
          <w:color w:val="0D0D0D" w:themeColor="text1" w:themeTint="F2"/>
          <w:sz w:val="20"/>
          <w:szCs w:val="20"/>
        </w:rPr>
        <w:t>taka er gjennomførde slik dei va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rt avtala og om dei har gitt ønska resultat. </w:t>
      </w:r>
      <w:r w:rsidR="00375E90">
        <w:rPr>
          <w:rFonts w:ascii="Arial" w:hAnsi="Arial" w:cs="Arial"/>
          <w:color w:val="0D0D0D" w:themeColor="text1" w:themeTint="F2"/>
          <w:sz w:val="20"/>
          <w:szCs w:val="20"/>
        </w:rPr>
        <w:t>Denne vurderinga skal dokumenterast.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375E90" w:rsidRDefault="00375E90" w:rsidP="00B77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44874" w:rsidRPr="007623D3" w:rsidRDefault="0063487A" w:rsidP="00B77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7623D3">
        <w:rPr>
          <w:rFonts w:ascii="Arial" w:hAnsi="Arial" w:cs="Arial"/>
          <w:color w:val="0D0D0D" w:themeColor="text1" w:themeTint="F2"/>
          <w:sz w:val="20"/>
          <w:szCs w:val="20"/>
        </w:rPr>
        <w:br/>
      </w:r>
    </w:p>
    <w:p w:rsidR="00F44874" w:rsidRPr="007623D3" w:rsidRDefault="00EB08F0" w:rsidP="00434376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</w:pPr>
      <w:r w:rsidRPr="007623D3"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  <w:t>BEKYMRING</w:t>
      </w:r>
      <w:r w:rsidR="00AB1087" w:rsidRPr="007623D3"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  <w:t>A</w:t>
      </w:r>
      <w:r w:rsidRPr="007623D3"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  <w:t xml:space="preserve"> </w:t>
      </w:r>
      <w:r w:rsidR="00453D32" w:rsidRPr="007623D3"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  <w:t>VARER VED</w:t>
      </w:r>
      <w:r w:rsidR="00434376" w:rsidRPr="007623D3">
        <w:rPr>
          <w:rFonts w:ascii="Arial" w:hAnsi="Arial" w:cs="Arial"/>
          <w:b/>
          <w:color w:val="0D0D0D" w:themeColor="text1" w:themeTint="F2"/>
          <w:sz w:val="20"/>
          <w:szCs w:val="20"/>
          <w:lang w:val="nb-NO"/>
        </w:rPr>
        <w:t xml:space="preserve"> (Drøfting i TPO-team)</w:t>
      </w:r>
    </w:p>
    <w:p w:rsidR="00F44874" w:rsidRPr="007623D3" w:rsidRDefault="00F44874" w:rsidP="00F44874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  <w:szCs w:val="20"/>
          <w:lang w:val="nb-NO"/>
        </w:rPr>
      </w:pPr>
    </w:p>
    <w:p w:rsidR="00B7755E" w:rsidRPr="007623D3" w:rsidRDefault="0063487A" w:rsidP="0022789A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7623D3">
        <w:rPr>
          <w:noProof/>
          <w:color w:val="0D0D0D" w:themeColor="text1" w:themeTint="F2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D57B" wp14:editId="540AAFAA">
                <wp:simplePos x="0" y="0"/>
                <wp:positionH relativeFrom="column">
                  <wp:posOffset>3980815</wp:posOffset>
                </wp:positionH>
                <wp:positionV relativeFrom="paragraph">
                  <wp:posOffset>62230</wp:posOffset>
                </wp:positionV>
                <wp:extent cx="2156460" cy="1793875"/>
                <wp:effectExtent l="38100" t="38100" r="110490" b="11112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793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9A" w:rsidRPr="00D629EE" w:rsidRDefault="00DC7506" w:rsidP="00A71762">
                            <w:pPr>
                              <w:spacing w:line="240" w:lineRule="auto"/>
                            </w:pPr>
                            <w:r w:rsidRPr="00D629EE">
                              <w:rPr>
                                <w:b/>
                              </w:rPr>
                              <w:t xml:space="preserve">FØR </w:t>
                            </w:r>
                            <w:r w:rsidR="00A90418" w:rsidRPr="00D629EE">
                              <w:rPr>
                                <w:b/>
                              </w:rPr>
                              <w:t>TILVIS</w:t>
                            </w:r>
                            <w:r w:rsidR="0019751B" w:rsidRPr="00D629EE">
                              <w:rPr>
                                <w:b/>
                              </w:rPr>
                              <w:t>ING</w:t>
                            </w:r>
                            <w:r w:rsidRPr="00D629EE">
                              <w:rPr>
                                <w:b/>
                              </w:rPr>
                              <w:t xml:space="preserve"> </w:t>
                            </w:r>
                            <w:r w:rsidR="0019751B" w:rsidRPr="00D629EE">
                              <w:rPr>
                                <w:b/>
                              </w:rPr>
                              <w:t xml:space="preserve">TIL </w:t>
                            </w:r>
                            <w:r w:rsidRPr="00D629EE">
                              <w:rPr>
                                <w:b/>
                              </w:rPr>
                              <w:t>PPT</w:t>
                            </w:r>
                            <w:r w:rsidR="00A71762" w:rsidRPr="00D629EE">
                              <w:rPr>
                                <w:b/>
                                <w:sz w:val="14"/>
                              </w:rPr>
                              <w:br/>
                            </w:r>
                            <w:r w:rsidR="00A71762" w:rsidRPr="00D629EE">
                              <w:rPr>
                                <w:sz w:val="12"/>
                              </w:rPr>
                              <w:br/>
                            </w:r>
                            <w:r w:rsidRPr="00D629EE">
                              <w:t>Foreldre og elev er involvert</w:t>
                            </w:r>
                            <w:r w:rsidR="00375E90">
                              <w:t>e</w:t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-1685669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65A3" w:rsidRPr="00D629E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1762" w:rsidRPr="00D629EE">
                              <w:rPr>
                                <w:b/>
                                <w:sz w:val="14"/>
                              </w:rPr>
                              <w:br/>
                            </w:r>
                            <w:r w:rsidR="00A71762" w:rsidRPr="00D629EE">
                              <w:rPr>
                                <w:sz w:val="12"/>
                              </w:rPr>
                              <w:br/>
                            </w:r>
                            <w:r w:rsidR="00343BDC" w:rsidRPr="00D629EE">
                              <w:t>Syn og hørsel er sjekka</w:t>
                            </w:r>
                            <w:r w:rsidR="00A71762" w:rsidRPr="00D629EE">
                              <w:br/>
                            </w:r>
                            <w:r w:rsidR="00C76ED9" w:rsidRPr="00D629EE">
                              <w:t>i løpet av de</w:t>
                            </w:r>
                            <w:r w:rsidR="00343BDC" w:rsidRPr="00D629EE">
                              <w:t>i to siste</w:t>
                            </w:r>
                            <w:r w:rsidR="00453D32" w:rsidRPr="00D629EE">
                              <w:t xml:space="preserve"> år</w:t>
                            </w:r>
                            <w:r w:rsidR="00343BDC" w:rsidRPr="00D629EE">
                              <w:t>a</w:t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-1638639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3BDC" w:rsidRPr="00D629E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487A" w:rsidRPr="00D629EE">
                              <w:tab/>
                            </w:r>
                            <w:r w:rsidR="0022789A" w:rsidRPr="00D629EE">
                              <w:rPr>
                                <w:sz w:val="12"/>
                              </w:rPr>
                              <w:br/>
                            </w:r>
                            <w:r w:rsidR="0022789A" w:rsidRPr="00D629EE">
                              <w:t>Saka er drøfta i TPO-</w:t>
                            </w:r>
                            <w:r w:rsidR="0063487A" w:rsidRPr="00D629EE">
                              <w:t>team</w:t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-1318100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7C36" w:rsidRPr="00D629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27C36" w:rsidRPr="00D629EE">
                              <w:br/>
                            </w:r>
                            <w:r w:rsidR="00E27C36" w:rsidRPr="00D629EE">
                              <w:rPr>
                                <w:b/>
                                <w:sz w:val="14"/>
                              </w:rPr>
                              <w:br/>
                            </w:r>
                            <w:proofErr w:type="spellStart"/>
                            <w:r w:rsidR="00343BDC" w:rsidRPr="00D629EE">
                              <w:t>Måloppnåing</w:t>
                            </w:r>
                            <w:proofErr w:type="spellEnd"/>
                            <w:r w:rsidR="00E27C36" w:rsidRPr="00D629EE">
                              <w:t xml:space="preserve"> er vurdert</w:t>
                            </w:r>
                            <w:r w:rsidR="0063487A" w:rsidRPr="00D629EE">
                              <w:br/>
                            </w:r>
                            <w:r w:rsidR="00E27C36" w:rsidRPr="00D629EE">
                              <w:t xml:space="preserve"> i aktuelle fag</w:t>
                            </w:r>
                            <w:r w:rsidR="0063487A" w:rsidRPr="00D629EE">
                              <w:tab/>
                            </w:r>
                            <w:r w:rsidR="0063487A" w:rsidRPr="00D629EE">
                              <w:tab/>
                            </w:r>
                            <w:r w:rsidR="0063487A" w:rsidRPr="00D629EE">
                              <w:tab/>
                            </w:r>
                            <w:sdt>
                              <w:sdtPr>
                                <w:id w:val="-397278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7C36" w:rsidRPr="00D629E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2789A" w:rsidRPr="00CB6FD3" w:rsidRDefault="0022789A" w:rsidP="00A71762">
                            <w:pPr>
                              <w:spacing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22789A" w:rsidRPr="00CB6FD3" w:rsidRDefault="0022789A" w:rsidP="00A71762">
                            <w:pPr>
                              <w:spacing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22789A" w:rsidRPr="00CB6FD3" w:rsidRDefault="0022789A" w:rsidP="00A71762">
                            <w:pPr>
                              <w:spacing w:line="240" w:lineRule="auto"/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313.45pt;margin-top:4.9pt;width:169.8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" fillcolor="white [3201]" strokecolor="#c0504d [3205]" strokeweight="2pt">
                <v:shadow on="t" color="black" opacity="26214f" origin="-.5,-.5" offset=".74836mm,.74836mm"/>
                <v:textbox>
                  <w:txbxContent>
                    <w:p w:rsidR="0022789A" w:rsidRPr="00D629EE" w:rsidRDefault="00DC7506" w:rsidP="00A71762">
                      <w:pPr>
                        <w:spacing w:line="240" w:lineRule="auto"/>
                      </w:pPr>
                      <w:r w:rsidRPr="00D629EE">
                        <w:rPr>
                          <w:b/>
                        </w:rPr>
                        <w:t xml:space="preserve">FØR </w:t>
                      </w:r>
                      <w:r w:rsidR="00A90418" w:rsidRPr="00D629EE">
                        <w:rPr>
                          <w:b/>
                        </w:rPr>
                        <w:t>TILVIS</w:t>
                      </w:r>
                      <w:r w:rsidR="0019751B" w:rsidRPr="00D629EE">
                        <w:rPr>
                          <w:b/>
                        </w:rPr>
                        <w:t>ING</w:t>
                      </w:r>
                      <w:r w:rsidRPr="00D629EE">
                        <w:rPr>
                          <w:b/>
                        </w:rPr>
                        <w:t xml:space="preserve"> </w:t>
                      </w:r>
                      <w:r w:rsidR="0019751B" w:rsidRPr="00D629EE">
                        <w:rPr>
                          <w:b/>
                        </w:rPr>
                        <w:t xml:space="preserve">TIL </w:t>
                      </w:r>
                      <w:r w:rsidRPr="00D629EE">
                        <w:rPr>
                          <w:b/>
                        </w:rPr>
                        <w:t>PPT</w:t>
                      </w:r>
                      <w:r w:rsidR="00A71762" w:rsidRPr="00D629EE">
                        <w:rPr>
                          <w:b/>
                          <w:sz w:val="14"/>
                        </w:rPr>
                        <w:br/>
                      </w:r>
                      <w:r w:rsidR="00A71762" w:rsidRPr="00D629EE">
                        <w:rPr>
                          <w:sz w:val="12"/>
                        </w:rPr>
                        <w:br/>
                      </w:r>
                      <w:r w:rsidRPr="00D629EE">
                        <w:t>Foreldre og elev er involvert</w:t>
                      </w:r>
                      <w:r w:rsidR="00375E90">
                        <w:t>e</w:t>
                      </w:r>
                      <w:r w:rsidR="0063487A" w:rsidRPr="00D629EE">
                        <w:tab/>
                      </w:r>
                      <w:sdt>
                        <w:sdtPr>
                          <w:id w:val="-1685669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F65A3" w:rsidRPr="00D629E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A71762" w:rsidRPr="00D629EE">
                        <w:rPr>
                          <w:b/>
                          <w:sz w:val="14"/>
                        </w:rPr>
                        <w:br/>
                      </w:r>
                      <w:r w:rsidR="00A71762" w:rsidRPr="00D629EE">
                        <w:rPr>
                          <w:sz w:val="12"/>
                        </w:rPr>
                        <w:br/>
                      </w:r>
                      <w:r w:rsidR="00343BDC" w:rsidRPr="00D629EE">
                        <w:t>Syn og hørsel er sjekka</w:t>
                      </w:r>
                      <w:r w:rsidR="00A71762" w:rsidRPr="00D629EE">
                        <w:br/>
                      </w:r>
                      <w:r w:rsidR="00C76ED9" w:rsidRPr="00D629EE">
                        <w:t>i løpet av de</w:t>
                      </w:r>
                      <w:r w:rsidR="00343BDC" w:rsidRPr="00D629EE">
                        <w:t>i to siste</w:t>
                      </w:r>
                      <w:r w:rsidR="00453D32" w:rsidRPr="00D629EE">
                        <w:t xml:space="preserve"> år</w:t>
                      </w:r>
                      <w:r w:rsidR="00343BDC" w:rsidRPr="00D629EE">
                        <w:t>a</w:t>
                      </w:r>
                      <w:r w:rsidR="0063487A" w:rsidRPr="00D629EE">
                        <w:tab/>
                      </w:r>
                      <w:sdt>
                        <w:sdtPr>
                          <w:id w:val="-1638639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3BDC" w:rsidRPr="00D629E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63487A" w:rsidRPr="00D629EE">
                        <w:tab/>
                      </w:r>
                      <w:r w:rsidR="0022789A" w:rsidRPr="00D629EE">
                        <w:rPr>
                          <w:sz w:val="12"/>
                        </w:rPr>
                        <w:br/>
                      </w:r>
                      <w:r w:rsidR="0022789A" w:rsidRPr="00D629EE">
                        <w:t>Saka er drøfta i TPO-</w:t>
                      </w:r>
                      <w:r w:rsidR="0063487A" w:rsidRPr="00D629EE">
                        <w:t>team</w:t>
                      </w:r>
                      <w:r w:rsidR="0063487A" w:rsidRPr="00D629EE">
                        <w:tab/>
                      </w:r>
                      <w:sdt>
                        <w:sdtPr>
                          <w:id w:val="-1318100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7C36" w:rsidRPr="00D629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27C36" w:rsidRPr="00D629EE">
                        <w:br/>
                      </w:r>
                      <w:r w:rsidR="00E27C36" w:rsidRPr="00D629EE">
                        <w:rPr>
                          <w:b/>
                          <w:sz w:val="14"/>
                        </w:rPr>
                        <w:br/>
                      </w:r>
                      <w:proofErr w:type="spellStart"/>
                      <w:r w:rsidR="00343BDC" w:rsidRPr="00D629EE">
                        <w:t>Måloppnåing</w:t>
                      </w:r>
                      <w:proofErr w:type="spellEnd"/>
                      <w:r w:rsidR="00E27C36" w:rsidRPr="00D629EE">
                        <w:t xml:space="preserve"> er vurdert</w:t>
                      </w:r>
                      <w:r w:rsidR="0063487A" w:rsidRPr="00D629EE">
                        <w:br/>
                      </w:r>
                      <w:r w:rsidR="00E27C36" w:rsidRPr="00D629EE">
                        <w:t xml:space="preserve"> i aktuelle fag</w:t>
                      </w:r>
                      <w:r w:rsidR="0063487A" w:rsidRPr="00D629EE">
                        <w:tab/>
                      </w:r>
                      <w:r w:rsidR="0063487A" w:rsidRPr="00D629EE">
                        <w:tab/>
                      </w:r>
                      <w:r w:rsidR="0063487A" w:rsidRPr="00D629EE">
                        <w:tab/>
                      </w:r>
                      <w:sdt>
                        <w:sdtPr>
                          <w:id w:val="-397278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7C36" w:rsidRPr="00D629E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22789A" w:rsidRPr="00CB6FD3" w:rsidRDefault="0022789A" w:rsidP="00A71762">
                      <w:pPr>
                        <w:spacing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22789A" w:rsidRPr="00CB6FD3" w:rsidRDefault="0022789A" w:rsidP="00A71762">
                      <w:pPr>
                        <w:spacing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22789A" w:rsidRPr="00CB6FD3" w:rsidRDefault="0022789A" w:rsidP="00A71762">
                      <w:pPr>
                        <w:spacing w:line="240" w:lineRule="auto"/>
                        <w:rPr>
                          <w:b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755E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Saka vert drøfta med PPT i TPO- team </w:t>
      </w:r>
      <w:r w:rsidR="00375E90">
        <w:rPr>
          <w:rFonts w:ascii="Arial" w:hAnsi="Arial" w:cs="Arial"/>
          <w:color w:val="0D0D0D" w:themeColor="text1" w:themeTint="F2"/>
          <w:sz w:val="20"/>
          <w:szCs w:val="20"/>
        </w:rPr>
        <w:t>etter skriftle</w:t>
      </w:r>
      <w:r w:rsidR="007623D3" w:rsidRPr="007623D3">
        <w:rPr>
          <w:rFonts w:ascii="Arial" w:hAnsi="Arial" w:cs="Arial"/>
          <w:color w:val="0D0D0D" w:themeColor="text1" w:themeTint="F2"/>
          <w:sz w:val="20"/>
          <w:szCs w:val="20"/>
        </w:rPr>
        <w:t>g melding ei veke før møte.</w:t>
      </w:r>
    </w:p>
    <w:p w:rsidR="00656353" w:rsidRPr="007623D3" w:rsidRDefault="00656353" w:rsidP="00656353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A16E5" w:rsidRPr="007623D3" w:rsidRDefault="00375E90" w:rsidP="00EA16E5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="00656353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TPO-møtet vert det gjort ei analyse av situasjonen med 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fokus bå</w:t>
      </w:r>
      <w:r w:rsidR="006539CE">
        <w:rPr>
          <w:rFonts w:ascii="Arial" w:hAnsi="Arial" w:cs="Arial"/>
          <w:color w:val="0D0D0D" w:themeColor="text1" w:themeTint="F2"/>
          <w:sz w:val="20"/>
          <w:szCs w:val="20"/>
        </w:rPr>
        <w:t>d</w:t>
      </w:r>
      <w:r w:rsidR="00656353" w:rsidRPr="007623D3">
        <w:rPr>
          <w:rFonts w:ascii="Arial" w:hAnsi="Arial" w:cs="Arial"/>
          <w:color w:val="0D0D0D" w:themeColor="text1" w:themeTint="F2"/>
          <w:sz w:val="20"/>
          <w:szCs w:val="20"/>
        </w:rPr>
        <w:t>e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på den ordinære undervis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>inga</w:t>
      </w:r>
      <w:r w:rsidR="00656353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og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eleven sine</w:t>
      </w:r>
      <w:r w:rsidR="00F37032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 utfordringa</w:t>
      </w:r>
      <w:r w:rsidR="00656353" w:rsidRPr="007623D3">
        <w:rPr>
          <w:rFonts w:ascii="Arial" w:hAnsi="Arial" w:cs="Arial"/>
          <w:color w:val="0D0D0D" w:themeColor="text1" w:themeTint="F2"/>
          <w:sz w:val="20"/>
          <w:szCs w:val="20"/>
        </w:rPr>
        <w:t xml:space="preserve">r. </w:t>
      </w:r>
      <w:r w:rsidR="00EA16E5" w:rsidRPr="007623D3">
        <w:rPr>
          <w:rFonts w:ascii="Arial" w:hAnsi="Arial" w:cs="Arial"/>
          <w:color w:val="0D0D0D" w:themeColor="text1" w:themeTint="F2"/>
          <w:sz w:val="20"/>
          <w:szCs w:val="20"/>
        </w:rPr>
        <w:br/>
      </w:r>
    </w:p>
    <w:p w:rsidR="00EA16E5" w:rsidRPr="006539CE" w:rsidRDefault="00EA16E5" w:rsidP="00EA16E5">
      <w:pPr>
        <w:pStyle w:val="Default"/>
        <w:numPr>
          <w:ilvl w:val="0"/>
          <w:numId w:val="24"/>
        </w:numPr>
        <w:rPr>
          <w:rFonts w:ascii="Arial" w:hAnsi="Arial" w:cs="Arial"/>
          <w:color w:val="0D0D0D" w:themeColor="text1" w:themeTint="F2"/>
          <w:sz w:val="20"/>
          <w:szCs w:val="20"/>
          <w:lang w:val="nn-NO"/>
        </w:rPr>
      </w:pP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Drøftingane i TPO-møte</w:t>
      </w:r>
      <w:r w:rsidR="00F37032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t</w:t>
      </w: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kan ende i tre m</w:t>
      </w:r>
      <w:r w:rsidR="00F37032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oglege</w:t>
      </w: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utfall: </w:t>
      </w:r>
    </w:p>
    <w:p w:rsidR="00EA16E5" w:rsidRPr="006539CE" w:rsidRDefault="00F37032" w:rsidP="00393B73">
      <w:pPr>
        <w:pStyle w:val="Default"/>
        <w:numPr>
          <w:ilvl w:val="0"/>
          <w:numId w:val="29"/>
        </w:numPr>
        <w:rPr>
          <w:rFonts w:ascii="Arial" w:hAnsi="Arial" w:cs="Arial"/>
          <w:color w:val="0D0D0D" w:themeColor="text1" w:themeTint="F2"/>
          <w:sz w:val="20"/>
          <w:szCs w:val="20"/>
          <w:lang w:val="nn-NO"/>
        </w:rPr>
      </w:pP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Vida</w:t>
      </w:r>
      <w:r w:rsidR="00EA16E5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reutvikle </w:t>
      </w:r>
      <w:r w:rsidR="00A90418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den </w:t>
      </w:r>
      <w:r w:rsidR="00EA16E5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ordinær</w:t>
      </w:r>
      <w:r w:rsidR="00A90418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e</w:t>
      </w:r>
      <w:r w:rsidR="00EA16E5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</w:t>
      </w: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opplæring</w:t>
      </w:r>
      <w:r w:rsidR="00A90418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a i klassen</w:t>
      </w:r>
    </w:p>
    <w:p w:rsidR="00EA16E5" w:rsidRPr="006539CE" w:rsidRDefault="006539CE" w:rsidP="00393B73">
      <w:pPr>
        <w:pStyle w:val="Default"/>
        <w:numPr>
          <w:ilvl w:val="0"/>
          <w:numId w:val="29"/>
        </w:numPr>
        <w:rPr>
          <w:rFonts w:ascii="Arial" w:hAnsi="Arial" w:cs="Arial"/>
          <w:color w:val="0D0D0D" w:themeColor="text1" w:themeTint="F2"/>
          <w:sz w:val="20"/>
          <w:szCs w:val="20"/>
          <w:lang w:val="nn-NO"/>
        </w:rPr>
      </w:pPr>
      <w:r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Ekstra støtte/ressursa</w:t>
      </w:r>
      <w:r w:rsidR="00EA16E5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r</w:t>
      </w:r>
      <w:r w:rsidR="00F37032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uta</w:t>
      </w:r>
      <w:r w:rsidR="00342E8F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n sakkunnig vurd</w:t>
      </w:r>
      <w:r w:rsidR="00EA16E5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ering</w:t>
      </w:r>
    </w:p>
    <w:p w:rsidR="00B7755E" w:rsidRDefault="00F37032" w:rsidP="00B7755E">
      <w:pPr>
        <w:pStyle w:val="Default"/>
        <w:numPr>
          <w:ilvl w:val="0"/>
          <w:numId w:val="29"/>
        </w:numPr>
        <w:rPr>
          <w:rFonts w:ascii="Arial" w:hAnsi="Arial" w:cs="Arial"/>
          <w:color w:val="0D0D0D" w:themeColor="text1" w:themeTint="F2"/>
          <w:sz w:val="20"/>
          <w:szCs w:val="20"/>
          <w:lang w:val="nn-NO"/>
        </w:rPr>
      </w:pP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Tilvising</w:t>
      </w:r>
      <w:r w:rsidR="00595ED6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til</w:t>
      </w: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PPT</w:t>
      </w:r>
      <w:r w:rsidR="00595ED6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</w:t>
      </w:r>
      <w:r w:rsidR="00453D32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for ei </w:t>
      </w:r>
      <w:r w:rsidR="00393B73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sakkunnig</w:t>
      </w:r>
      <w:r w:rsidR="00453D32"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</w:t>
      </w:r>
      <w:r w:rsidRPr="006539CE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>vurdering.</w:t>
      </w:r>
      <w:r w:rsidR="008362F1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t xml:space="preserve"> </w:t>
      </w:r>
      <w:r w:rsidRPr="007623D3">
        <w:rPr>
          <w:rFonts w:ascii="Arial" w:hAnsi="Arial" w:cs="Arial"/>
          <w:color w:val="0D0D0D" w:themeColor="text1" w:themeTint="F2"/>
          <w:sz w:val="20"/>
          <w:szCs w:val="20"/>
          <w:lang w:val="nn-NO"/>
        </w:rPr>
        <w:br/>
      </w:r>
    </w:p>
    <w:p w:rsidR="0095048B" w:rsidRPr="007623D3" w:rsidRDefault="0095048B" w:rsidP="0095048B">
      <w:pPr>
        <w:pStyle w:val="Default"/>
        <w:ind w:left="1068"/>
        <w:rPr>
          <w:rFonts w:ascii="Arial" w:hAnsi="Arial" w:cs="Arial"/>
          <w:color w:val="0D0D0D" w:themeColor="text1" w:themeTint="F2"/>
          <w:sz w:val="20"/>
          <w:szCs w:val="20"/>
          <w:lang w:val="nn-NO"/>
        </w:rPr>
      </w:pPr>
    </w:p>
    <w:p w:rsidR="009356DA" w:rsidRDefault="008362F1" w:rsidP="001D0EC4">
      <w:pPr>
        <w:pStyle w:val="Default"/>
        <w:numPr>
          <w:ilvl w:val="0"/>
          <w:numId w:val="23"/>
        </w:numPr>
        <w:rPr>
          <w:rFonts w:ascii="Arial" w:hAnsi="Arial" w:cs="Arial"/>
          <w:b/>
          <w:color w:val="0D0D0D" w:themeColor="text1" w:themeTint="F2"/>
          <w:sz w:val="20"/>
          <w:szCs w:val="20"/>
          <w:lang w:val="nn-NO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  <w:lang w:val="nn-NO"/>
        </w:rPr>
        <w:t>TILVISING TIL PP-TENESTA</w:t>
      </w:r>
    </w:p>
    <w:p w:rsidR="008B08E9" w:rsidRDefault="008B08E9" w:rsidP="00B7755E">
      <w:pPr>
        <w:pStyle w:val="Default"/>
        <w:rPr>
          <w:rFonts w:ascii="Arial" w:hAnsi="Arial" w:cs="Arial"/>
          <w:b/>
          <w:color w:val="0D0D0D" w:themeColor="text1" w:themeTint="F2"/>
          <w:sz w:val="20"/>
          <w:szCs w:val="20"/>
          <w:lang w:val="nn-NO"/>
        </w:rPr>
      </w:pPr>
    </w:p>
    <w:p w:rsidR="001E6D1D" w:rsidRPr="001E6D1D" w:rsidRDefault="00375E90" w:rsidP="008B08E9">
      <w:pPr>
        <w:pStyle w:val="Default"/>
        <w:numPr>
          <w:ilvl w:val="0"/>
          <w:numId w:val="30"/>
        </w:numPr>
        <w:rPr>
          <w:rFonts w:ascii="Arial" w:hAnsi="Arial" w:cs="Arial"/>
          <w:i/>
          <w:color w:val="0D0D0D" w:themeColor="text1" w:themeTint="F2"/>
          <w:sz w:val="20"/>
          <w:szCs w:val="20"/>
          <w:lang w:val="nn-NO"/>
        </w:rPr>
      </w:pPr>
      <w:r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Med tilvisinga sender sku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len informasjon o</w:t>
      </w:r>
      <w:r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m dei tiltaka som er gjennomførde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og i k</w:t>
      </w:r>
      <w:r w:rsidR="00104E3B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va grad desse har ført til betre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sosial </w:t>
      </w:r>
      <w:r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og/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eller fagleg utbytte for eleven</w:t>
      </w:r>
      <w:r w:rsidR="008362F1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(ref. kompetansemåla LK 06)</w:t>
      </w:r>
      <w:r w:rsidR="001471AA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. Skulen gjer greie for eleven sine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f</w:t>
      </w:r>
      <w:r w:rsidR="001471AA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aglige og sosiale utfordringar med utfyl</w:t>
      </w:r>
      <w:r w:rsidR="002825A5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lande informasjon om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</w:t>
      </w:r>
      <w:r w:rsidR="007623D3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læringsmiljø</w:t>
      </w:r>
      <w:r w:rsidR="002825A5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et</w:t>
      </w:r>
      <w:r w:rsidR="007623D3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 xml:space="preserve"> og korleis dette ve</w:t>
      </w:r>
      <w:r w:rsidR="00B7755E" w:rsidRPr="001E6D1D">
        <w:rPr>
          <w:rFonts w:ascii="Arial" w:hAnsi="Arial" w:cs="Arial"/>
          <w:color w:val="0D0D0D" w:themeColor="text1" w:themeTint="F2"/>
          <w:sz w:val="22"/>
          <w:szCs w:val="22"/>
          <w:lang w:val="nn-NO"/>
        </w:rPr>
        <w:t>rkar på eleven sine utfordringar.</w:t>
      </w:r>
      <w:r w:rsidR="001E6D1D" w:rsidRPr="000F4B02">
        <w:rPr>
          <w:rFonts w:cs="Arial"/>
          <w:sz w:val="22"/>
          <w:szCs w:val="22"/>
          <w:lang w:val="nn-NO"/>
        </w:rPr>
        <w:t xml:space="preserve"> </w:t>
      </w:r>
    </w:p>
    <w:p w:rsidR="001E6D1D" w:rsidRPr="001E6D1D" w:rsidRDefault="001E6D1D" w:rsidP="001E6D1D">
      <w:pPr>
        <w:pStyle w:val="Default"/>
        <w:ind w:left="720"/>
        <w:rPr>
          <w:rFonts w:ascii="Arial" w:hAnsi="Arial" w:cs="Arial"/>
          <w:i/>
          <w:color w:val="0D0D0D" w:themeColor="text1" w:themeTint="F2"/>
          <w:sz w:val="20"/>
          <w:szCs w:val="20"/>
          <w:lang w:val="nn-NO"/>
        </w:rPr>
      </w:pPr>
    </w:p>
    <w:p w:rsidR="00B7755E" w:rsidRPr="001E6D1D" w:rsidRDefault="001E6D1D" w:rsidP="001E6D1D">
      <w:pPr>
        <w:pStyle w:val="Default"/>
        <w:numPr>
          <w:ilvl w:val="0"/>
          <w:numId w:val="30"/>
        </w:numPr>
        <w:rPr>
          <w:rFonts w:ascii="Arial" w:hAnsi="Arial" w:cs="Arial"/>
          <w:i/>
          <w:color w:val="0D0D0D" w:themeColor="text1" w:themeTint="F2"/>
          <w:sz w:val="20"/>
          <w:szCs w:val="20"/>
          <w:lang w:val="nn-NO"/>
        </w:rPr>
      </w:pPr>
      <w:r w:rsidRPr="000F4B02">
        <w:rPr>
          <w:rFonts w:ascii="Arial" w:hAnsi="Arial" w:cs="Arial"/>
          <w:sz w:val="22"/>
          <w:szCs w:val="22"/>
          <w:lang w:val="nn-NO"/>
        </w:rPr>
        <w:t xml:space="preserve">Tilvisingsskjema og mal for pedagogisk rapport ligg på PPT si heimeside </w:t>
      </w:r>
      <w:hyperlink r:id="rId16" w:history="1">
        <w:r w:rsidRPr="000F4B02">
          <w:rPr>
            <w:rStyle w:val="Hyperkobling"/>
            <w:rFonts w:ascii="Arial" w:hAnsi="Arial" w:cs="Arial"/>
            <w:sz w:val="22"/>
            <w:szCs w:val="22"/>
            <w:lang w:val="nn-NO"/>
          </w:rPr>
          <w:t>www.vesttelemarkppt.no</w:t>
        </w:r>
      </w:hyperlink>
    </w:p>
    <w:sectPr w:rsidR="00B7755E" w:rsidRPr="001E6D1D" w:rsidSect="00D83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6" w:rsidRDefault="00582616" w:rsidP="00582616">
      <w:pPr>
        <w:spacing w:after="0" w:line="240" w:lineRule="auto"/>
      </w:pPr>
      <w:r>
        <w:separator/>
      </w:r>
    </w:p>
  </w:endnote>
  <w:endnote w:type="continuationSeparator" w:id="0">
    <w:p w:rsidR="00582616" w:rsidRDefault="00582616" w:rsidP="0058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6" w:rsidRDefault="00582616" w:rsidP="00582616">
      <w:pPr>
        <w:spacing w:after="0" w:line="240" w:lineRule="auto"/>
      </w:pPr>
      <w:r>
        <w:separator/>
      </w:r>
    </w:p>
  </w:footnote>
  <w:footnote w:type="continuationSeparator" w:id="0">
    <w:p w:rsidR="00582616" w:rsidRDefault="00582616" w:rsidP="00582616">
      <w:pPr>
        <w:spacing w:after="0" w:line="240" w:lineRule="auto"/>
      </w:pPr>
      <w:r>
        <w:continuationSeparator/>
      </w:r>
    </w:p>
  </w:footnote>
  <w:footnote w:id="1">
    <w:p w:rsidR="0016577A" w:rsidRDefault="0016577A" w:rsidP="0016577A">
      <w:pPr>
        <w:pStyle w:val="Fotnotetekst"/>
        <w:ind w:left="360"/>
      </w:pPr>
    </w:p>
  </w:footnote>
  <w:footnote w:id="2">
    <w:p w:rsidR="009356DA" w:rsidRPr="00B07FF9" w:rsidRDefault="009356DA" w:rsidP="00935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B07FF9">
        <w:rPr>
          <w:rFonts w:ascii="Arial" w:hAnsi="Arial" w:cs="Arial"/>
          <w:b/>
          <w:bCs/>
          <w:color w:val="0D0D0D" w:themeColor="text1" w:themeTint="F2"/>
        </w:rPr>
        <w:t>Referansedokument:</w:t>
      </w:r>
    </w:p>
    <w:p w:rsidR="00981660" w:rsidRPr="001D0EC4" w:rsidRDefault="0061776D" w:rsidP="009356DA">
      <w:pPr>
        <w:ind w:left="360"/>
        <w:rPr>
          <w:lang w:val="nb-NO"/>
        </w:rPr>
      </w:pPr>
      <w:r>
        <w:rPr>
          <w:rStyle w:val="Fotnotereferanse"/>
        </w:rPr>
        <w:t>1</w:t>
      </w:r>
      <w:r w:rsidR="009356DA">
        <w:t xml:space="preserve"> Se </w:t>
      </w:r>
      <w:proofErr w:type="spellStart"/>
      <w:r w:rsidR="009356DA">
        <w:t>Prinsipper</w:t>
      </w:r>
      <w:proofErr w:type="spellEnd"/>
      <w:r w:rsidR="009356DA">
        <w:t xml:space="preserve"> og </w:t>
      </w:r>
      <w:proofErr w:type="spellStart"/>
      <w:r w:rsidR="009356DA">
        <w:t>prosedyrer</w:t>
      </w:r>
      <w:proofErr w:type="spellEnd"/>
      <w:r w:rsidR="009356DA">
        <w:t xml:space="preserve"> s. 20-24. </w:t>
      </w:r>
      <w:proofErr w:type="spellStart"/>
      <w:r w:rsidR="009356DA" w:rsidRPr="00B07FF9">
        <w:rPr>
          <w:b/>
          <w:color w:val="0D0D0D" w:themeColor="text1" w:themeTint="F2"/>
        </w:rPr>
        <w:t>Prinsipper</w:t>
      </w:r>
      <w:proofErr w:type="spellEnd"/>
      <w:r w:rsidR="009356DA" w:rsidRPr="00B07FF9">
        <w:rPr>
          <w:b/>
          <w:color w:val="0D0D0D" w:themeColor="text1" w:themeTint="F2"/>
        </w:rPr>
        <w:t xml:space="preserve"> og </w:t>
      </w:r>
      <w:proofErr w:type="spellStart"/>
      <w:r w:rsidR="009356DA" w:rsidRPr="00B07FF9">
        <w:rPr>
          <w:b/>
          <w:color w:val="0D0D0D" w:themeColor="text1" w:themeTint="F2"/>
        </w:rPr>
        <w:t>prosedyrer</w:t>
      </w:r>
      <w:proofErr w:type="spellEnd"/>
      <w:r w:rsidR="009356DA" w:rsidRPr="00B07FF9">
        <w:rPr>
          <w:b/>
          <w:color w:val="0D0D0D" w:themeColor="text1" w:themeTint="F2"/>
        </w:rPr>
        <w:t xml:space="preserve"> for spesialpedagogisk hjelp og spesialundervisning – Telemark fylke</w:t>
      </w:r>
      <w:r w:rsidR="009356DA" w:rsidRPr="00B07FF9">
        <w:rPr>
          <w:color w:val="0D0D0D" w:themeColor="text1" w:themeTint="F2"/>
        </w:rPr>
        <w:t xml:space="preserve"> </w:t>
      </w:r>
      <w:hyperlink r:id="rId1" w:history="1">
        <w:r w:rsidR="009356DA" w:rsidRPr="00B07FF9">
          <w:rPr>
            <w:rStyle w:val="Hyperkobling"/>
            <w:color w:val="0D0D0D" w:themeColor="text1" w:themeTint="F2"/>
          </w:rPr>
          <w:t>http://brage.bibsys.no/xmlui/handle/11250/194501</w:t>
        </w:r>
      </w:hyperlink>
      <w:r w:rsidR="009356DA" w:rsidRPr="00B07FF9">
        <w:rPr>
          <w:color w:val="0D0D0D" w:themeColor="text1" w:themeTint="F2"/>
        </w:rPr>
        <w:br/>
      </w:r>
      <w:r w:rsidR="009356DA" w:rsidRPr="001471AA">
        <w:rPr>
          <w:rStyle w:val="Fotnotereferanse"/>
        </w:rPr>
        <w:t>2</w:t>
      </w:r>
      <w:r w:rsidR="009356DA" w:rsidRPr="001471AA">
        <w:t xml:space="preserve"> </w:t>
      </w:r>
      <w:r w:rsidR="009356DA" w:rsidRPr="001471AA">
        <w:rPr>
          <w:b/>
        </w:rPr>
        <w:t>Opplæringslova</w:t>
      </w:r>
      <w:r w:rsidR="009356DA" w:rsidRPr="001471AA">
        <w:t xml:space="preserve"> § 5–4 påpeker</w:t>
      </w:r>
      <w:r w:rsidR="001471AA" w:rsidRPr="001471AA">
        <w:t xml:space="preserve"> at skulen har ei plikt </w:t>
      </w:r>
      <w:r w:rsidR="009356DA" w:rsidRPr="001471AA">
        <w:rPr>
          <w:rFonts w:cs="AGaramondPro-Italic"/>
          <w:iCs/>
        </w:rPr>
        <w:t xml:space="preserve">til å vurdere og eventuelt prøve ut tiltak </w:t>
      </w:r>
      <w:r w:rsidR="009356DA" w:rsidRPr="001471AA">
        <w:t>med sikte på å gi eleven</w:t>
      </w:r>
      <w:r w:rsidR="001471AA" w:rsidRPr="001471AA">
        <w:t xml:space="preserve"> eit tilfredsstillande utbytte av opplæringa</w:t>
      </w:r>
      <w:r w:rsidR="009356DA" w:rsidRPr="001471AA">
        <w:t xml:space="preserve"> </w:t>
      </w:r>
      <w:r w:rsidR="001471AA" w:rsidRPr="001471AA">
        <w:rPr>
          <w:rFonts w:cs="AGaramondPro-Italic"/>
          <w:iCs/>
        </w:rPr>
        <w:t>før det vert gjort ei  sakkunnig vurdering</w:t>
      </w:r>
      <w:r w:rsidR="001471AA">
        <w:t>.</w:t>
      </w:r>
      <w:r w:rsidR="009356DA" w:rsidRPr="000F4B02">
        <w:rPr>
          <w:b/>
          <w:color w:val="0D0D0D" w:themeColor="text1" w:themeTint="F2"/>
        </w:rPr>
        <w:br/>
      </w:r>
      <w:r w:rsidR="009356DA" w:rsidRPr="001D0EC4">
        <w:rPr>
          <w:b/>
          <w:color w:val="0D0D0D" w:themeColor="text1" w:themeTint="F2"/>
          <w:lang w:val="nb-NO"/>
        </w:rPr>
        <w:t xml:space="preserve">Tidlig innsats. Veileder fra </w:t>
      </w:r>
      <w:proofErr w:type="spellStart"/>
      <w:r w:rsidR="009356DA" w:rsidRPr="001D0EC4">
        <w:rPr>
          <w:b/>
          <w:color w:val="0D0D0D" w:themeColor="text1" w:themeTint="F2"/>
          <w:lang w:val="nb-NO"/>
        </w:rPr>
        <w:t>Udir</w:t>
      </w:r>
      <w:proofErr w:type="spellEnd"/>
      <w:r w:rsidR="009356DA" w:rsidRPr="001D0EC4">
        <w:rPr>
          <w:b/>
          <w:color w:val="0D0D0D" w:themeColor="text1" w:themeTint="F2"/>
          <w:lang w:val="nb-NO"/>
        </w:rPr>
        <w:t xml:space="preserve"> 2014</w:t>
      </w:r>
      <w:r w:rsidR="009356DA" w:rsidRPr="001D0EC4">
        <w:rPr>
          <w:color w:val="0D0D0D" w:themeColor="text1" w:themeTint="F2"/>
          <w:lang w:val="nb-NO"/>
        </w:rPr>
        <w:br/>
      </w:r>
      <w:hyperlink r:id="rId2" w:history="1">
        <w:r w:rsidR="009356DA" w:rsidRPr="001D0EC4">
          <w:rPr>
            <w:rStyle w:val="Hyperkobling"/>
            <w:color w:val="0D0D0D" w:themeColor="text1" w:themeTint="F2"/>
            <w:lang w:val="nb-NO"/>
          </w:rPr>
          <w:t>http://www.udir.no/Regelverk/tidlig-innsats/Veilederene-i-fulltekst/Spesialundervisning/</w:t>
        </w:r>
      </w:hyperlink>
      <w:r w:rsidR="009356DA" w:rsidRPr="001D0EC4">
        <w:rPr>
          <w:color w:val="0D0D0D" w:themeColor="text1" w:themeTint="F2"/>
          <w:lang w:val="nb-N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5F8F"/>
    <w:multiLevelType w:val="hybridMultilevel"/>
    <w:tmpl w:val="4E7EC77C"/>
    <w:lvl w:ilvl="0" w:tplc="D64228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456"/>
    <w:multiLevelType w:val="hybridMultilevel"/>
    <w:tmpl w:val="FB64F6BE"/>
    <w:lvl w:ilvl="0" w:tplc="0EBEF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E98"/>
    <w:multiLevelType w:val="hybridMultilevel"/>
    <w:tmpl w:val="0E2C2F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D36C4"/>
    <w:multiLevelType w:val="hybridMultilevel"/>
    <w:tmpl w:val="01B287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5536D"/>
    <w:multiLevelType w:val="hybridMultilevel"/>
    <w:tmpl w:val="D1068BCE"/>
    <w:lvl w:ilvl="0" w:tplc="8B9C8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D68B3"/>
    <w:multiLevelType w:val="hybridMultilevel"/>
    <w:tmpl w:val="30604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0125"/>
    <w:multiLevelType w:val="hybridMultilevel"/>
    <w:tmpl w:val="23C212D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7E3515"/>
    <w:multiLevelType w:val="hybridMultilevel"/>
    <w:tmpl w:val="CDE09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118E"/>
    <w:multiLevelType w:val="hybridMultilevel"/>
    <w:tmpl w:val="E7BEE8E4"/>
    <w:lvl w:ilvl="0" w:tplc="778829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01C63"/>
    <w:multiLevelType w:val="hybridMultilevel"/>
    <w:tmpl w:val="602AAF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C25B6D"/>
    <w:multiLevelType w:val="hybridMultilevel"/>
    <w:tmpl w:val="7066952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0C2511"/>
    <w:multiLevelType w:val="hybridMultilevel"/>
    <w:tmpl w:val="72F481EA"/>
    <w:lvl w:ilvl="0" w:tplc="8F90F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FFB43F0"/>
    <w:multiLevelType w:val="hybridMultilevel"/>
    <w:tmpl w:val="265A9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67CF0"/>
    <w:multiLevelType w:val="hybridMultilevel"/>
    <w:tmpl w:val="9FE210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DF"/>
    <w:multiLevelType w:val="hybridMultilevel"/>
    <w:tmpl w:val="084C941E"/>
    <w:lvl w:ilvl="0" w:tplc="D60296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8320B"/>
    <w:multiLevelType w:val="hybridMultilevel"/>
    <w:tmpl w:val="F5C8A8F6"/>
    <w:lvl w:ilvl="0" w:tplc="64720944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71DDA"/>
    <w:multiLevelType w:val="hybridMultilevel"/>
    <w:tmpl w:val="8CE838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5720D"/>
    <w:multiLevelType w:val="hybridMultilevel"/>
    <w:tmpl w:val="C46022D8"/>
    <w:lvl w:ilvl="0" w:tplc="59FA5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EA49C9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439F4"/>
    <w:multiLevelType w:val="hybridMultilevel"/>
    <w:tmpl w:val="28081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65CA6"/>
    <w:multiLevelType w:val="hybridMultilevel"/>
    <w:tmpl w:val="1370F9DE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26428"/>
    <w:multiLevelType w:val="hybridMultilevel"/>
    <w:tmpl w:val="3C8C1E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00389"/>
    <w:multiLevelType w:val="hybridMultilevel"/>
    <w:tmpl w:val="B268C57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E18528B"/>
    <w:multiLevelType w:val="hybridMultilevel"/>
    <w:tmpl w:val="41EC6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C4328"/>
    <w:multiLevelType w:val="hybridMultilevel"/>
    <w:tmpl w:val="53903BEA"/>
    <w:lvl w:ilvl="0" w:tplc="6F0EE9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C31071"/>
    <w:multiLevelType w:val="hybridMultilevel"/>
    <w:tmpl w:val="D6622E0A"/>
    <w:lvl w:ilvl="0" w:tplc="6F0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E343A"/>
    <w:multiLevelType w:val="hybridMultilevel"/>
    <w:tmpl w:val="9D26334A"/>
    <w:lvl w:ilvl="0" w:tplc="73BA09D8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30198"/>
    <w:multiLevelType w:val="hybridMultilevel"/>
    <w:tmpl w:val="4D82CC46"/>
    <w:lvl w:ilvl="0" w:tplc="6F0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52348"/>
    <w:multiLevelType w:val="hybridMultilevel"/>
    <w:tmpl w:val="574A3C76"/>
    <w:lvl w:ilvl="0" w:tplc="6F0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0"/>
  </w:num>
  <w:num w:numId="5">
    <w:abstractNumId w:val="0"/>
  </w:num>
  <w:num w:numId="6">
    <w:abstractNumId w:val="4"/>
  </w:num>
  <w:num w:numId="7">
    <w:abstractNumId w:val="18"/>
  </w:num>
  <w:num w:numId="8">
    <w:abstractNumId w:val="24"/>
  </w:num>
  <w:num w:numId="9">
    <w:abstractNumId w:val="14"/>
  </w:num>
  <w:num w:numId="10">
    <w:abstractNumId w:val="28"/>
  </w:num>
  <w:num w:numId="11">
    <w:abstractNumId w:val="15"/>
  </w:num>
  <w:num w:numId="12">
    <w:abstractNumId w:val="21"/>
  </w:num>
  <w:num w:numId="13">
    <w:abstractNumId w:val="20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26"/>
  </w:num>
  <w:num w:numId="22">
    <w:abstractNumId w:val="23"/>
  </w:num>
  <w:num w:numId="23">
    <w:abstractNumId w:val="8"/>
  </w:num>
  <w:num w:numId="24">
    <w:abstractNumId w:val="19"/>
  </w:num>
  <w:num w:numId="25">
    <w:abstractNumId w:val="9"/>
  </w:num>
  <w:num w:numId="26">
    <w:abstractNumId w:val="3"/>
  </w:num>
  <w:num w:numId="27">
    <w:abstractNumId w:val="11"/>
  </w:num>
  <w:num w:numId="28">
    <w:abstractNumId w:val="1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0C"/>
    <w:rsid w:val="0001400C"/>
    <w:rsid w:val="000236A2"/>
    <w:rsid w:val="000731ED"/>
    <w:rsid w:val="000954A4"/>
    <w:rsid w:val="00096B5D"/>
    <w:rsid w:val="000C75A4"/>
    <w:rsid w:val="000D004E"/>
    <w:rsid w:val="000E7E9B"/>
    <w:rsid w:val="000F4B02"/>
    <w:rsid w:val="000F5453"/>
    <w:rsid w:val="00104E3B"/>
    <w:rsid w:val="0010566C"/>
    <w:rsid w:val="00124B75"/>
    <w:rsid w:val="001471AA"/>
    <w:rsid w:val="0016577A"/>
    <w:rsid w:val="0019751B"/>
    <w:rsid w:val="001D0DF0"/>
    <w:rsid w:val="001D0EC4"/>
    <w:rsid w:val="001D37C9"/>
    <w:rsid w:val="001E6D1D"/>
    <w:rsid w:val="00210DE3"/>
    <w:rsid w:val="0022789A"/>
    <w:rsid w:val="00235EBD"/>
    <w:rsid w:val="00242025"/>
    <w:rsid w:val="002825A5"/>
    <w:rsid w:val="002912E0"/>
    <w:rsid w:val="002D6B68"/>
    <w:rsid w:val="002E2005"/>
    <w:rsid w:val="002E285A"/>
    <w:rsid w:val="00314508"/>
    <w:rsid w:val="00333F86"/>
    <w:rsid w:val="003424AA"/>
    <w:rsid w:val="00342E8F"/>
    <w:rsid w:val="00343BDC"/>
    <w:rsid w:val="00345CA9"/>
    <w:rsid w:val="00375E90"/>
    <w:rsid w:val="00382AFE"/>
    <w:rsid w:val="00393B73"/>
    <w:rsid w:val="003A2BA9"/>
    <w:rsid w:val="003B1048"/>
    <w:rsid w:val="003E156B"/>
    <w:rsid w:val="003E3CA7"/>
    <w:rsid w:val="00403CC1"/>
    <w:rsid w:val="00406885"/>
    <w:rsid w:val="00434376"/>
    <w:rsid w:val="004364DC"/>
    <w:rsid w:val="0044292C"/>
    <w:rsid w:val="00445B43"/>
    <w:rsid w:val="00453D32"/>
    <w:rsid w:val="00460C4E"/>
    <w:rsid w:val="004B63BA"/>
    <w:rsid w:val="00515917"/>
    <w:rsid w:val="005173A0"/>
    <w:rsid w:val="00517E44"/>
    <w:rsid w:val="00545617"/>
    <w:rsid w:val="00582616"/>
    <w:rsid w:val="00595ED6"/>
    <w:rsid w:val="005A7C23"/>
    <w:rsid w:val="005C17E5"/>
    <w:rsid w:val="005C7974"/>
    <w:rsid w:val="005D0BA2"/>
    <w:rsid w:val="005D2076"/>
    <w:rsid w:val="005D2F93"/>
    <w:rsid w:val="00614D8B"/>
    <w:rsid w:val="0061776D"/>
    <w:rsid w:val="00627492"/>
    <w:rsid w:val="0063487A"/>
    <w:rsid w:val="006539CE"/>
    <w:rsid w:val="00656353"/>
    <w:rsid w:val="006631FD"/>
    <w:rsid w:val="00687BB0"/>
    <w:rsid w:val="006D5952"/>
    <w:rsid w:val="006F6236"/>
    <w:rsid w:val="00724A49"/>
    <w:rsid w:val="007623D3"/>
    <w:rsid w:val="007717FF"/>
    <w:rsid w:val="00777F0B"/>
    <w:rsid w:val="0078106D"/>
    <w:rsid w:val="007864B3"/>
    <w:rsid w:val="007F65A3"/>
    <w:rsid w:val="00806C2A"/>
    <w:rsid w:val="008142AA"/>
    <w:rsid w:val="0081794A"/>
    <w:rsid w:val="008362F1"/>
    <w:rsid w:val="00857781"/>
    <w:rsid w:val="008A1E1B"/>
    <w:rsid w:val="008B08E9"/>
    <w:rsid w:val="008B6B50"/>
    <w:rsid w:val="008C677D"/>
    <w:rsid w:val="008D26EE"/>
    <w:rsid w:val="008E1C00"/>
    <w:rsid w:val="008F4591"/>
    <w:rsid w:val="00903C4A"/>
    <w:rsid w:val="00907292"/>
    <w:rsid w:val="009338AE"/>
    <w:rsid w:val="009356DA"/>
    <w:rsid w:val="0095048B"/>
    <w:rsid w:val="00975FCC"/>
    <w:rsid w:val="00981660"/>
    <w:rsid w:val="00994641"/>
    <w:rsid w:val="009C5BA4"/>
    <w:rsid w:val="00A12C01"/>
    <w:rsid w:val="00A33FE2"/>
    <w:rsid w:val="00A6461A"/>
    <w:rsid w:val="00A64B8E"/>
    <w:rsid w:val="00A71762"/>
    <w:rsid w:val="00A82B63"/>
    <w:rsid w:val="00A84346"/>
    <w:rsid w:val="00A858AC"/>
    <w:rsid w:val="00A90418"/>
    <w:rsid w:val="00AB1087"/>
    <w:rsid w:val="00AD505D"/>
    <w:rsid w:val="00AD513B"/>
    <w:rsid w:val="00B07FF9"/>
    <w:rsid w:val="00B20B98"/>
    <w:rsid w:val="00B23015"/>
    <w:rsid w:val="00B722FB"/>
    <w:rsid w:val="00B7755E"/>
    <w:rsid w:val="00BA4060"/>
    <w:rsid w:val="00BC7E02"/>
    <w:rsid w:val="00BE12A6"/>
    <w:rsid w:val="00C06B37"/>
    <w:rsid w:val="00C326B1"/>
    <w:rsid w:val="00C4374C"/>
    <w:rsid w:val="00C75F49"/>
    <w:rsid w:val="00C76ED9"/>
    <w:rsid w:val="00CB6FD3"/>
    <w:rsid w:val="00CF01A7"/>
    <w:rsid w:val="00CF05C1"/>
    <w:rsid w:val="00CF40AD"/>
    <w:rsid w:val="00D017A6"/>
    <w:rsid w:val="00D45F74"/>
    <w:rsid w:val="00D629EE"/>
    <w:rsid w:val="00D660C5"/>
    <w:rsid w:val="00D66339"/>
    <w:rsid w:val="00D832D4"/>
    <w:rsid w:val="00D836DD"/>
    <w:rsid w:val="00DC7506"/>
    <w:rsid w:val="00DD2A14"/>
    <w:rsid w:val="00DD2D54"/>
    <w:rsid w:val="00DE4DE3"/>
    <w:rsid w:val="00DF663B"/>
    <w:rsid w:val="00DF7D95"/>
    <w:rsid w:val="00E17B3B"/>
    <w:rsid w:val="00E27C36"/>
    <w:rsid w:val="00E52EA4"/>
    <w:rsid w:val="00E57520"/>
    <w:rsid w:val="00E9012E"/>
    <w:rsid w:val="00EA16E5"/>
    <w:rsid w:val="00EB08F0"/>
    <w:rsid w:val="00EB2A3A"/>
    <w:rsid w:val="00F25D6C"/>
    <w:rsid w:val="00F37032"/>
    <w:rsid w:val="00F42D7C"/>
    <w:rsid w:val="00F44874"/>
    <w:rsid w:val="00F47207"/>
    <w:rsid w:val="00FA7BE3"/>
    <w:rsid w:val="00FB029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24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2749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4202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4202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87BB0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2D6B68"/>
    <w:pPr>
      <w:spacing w:after="0" w:line="240" w:lineRule="auto"/>
    </w:pPr>
  </w:style>
  <w:style w:type="table" w:styleId="Middelsrutenett1-uthevingsfarge3">
    <w:name w:val="Medium Grid 1 Accent 3"/>
    <w:basedOn w:val="Vanligtabell"/>
    <w:uiPriority w:val="67"/>
    <w:rsid w:val="00614D8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58261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261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82616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C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C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C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C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C23"/>
    <w:rPr>
      <w:b/>
      <w:bCs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623D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623D3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62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24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2749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4202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4202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87BB0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2D6B68"/>
    <w:pPr>
      <w:spacing w:after="0" w:line="240" w:lineRule="auto"/>
    </w:pPr>
  </w:style>
  <w:style w:type="table" w:styleId="Middelsrutenett1-uthevingsfarge3">
    <w:name w:val="Medium Grid 1 Accent 3"/>
    <w:basedOn w:val="Vanligtabell"/>
    <w:uiPriority w:val="67"/>
    <w:rsid w:val="00614D8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58261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261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82616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C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C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C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C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C23"/>
    <w:rPr>
      <w:b/>
      <w:bCs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623D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623D3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62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6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9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sttelemarkppt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vest-telemark.no/Aktoer/Vest-Telemark-PPT-IKS/Tilmelding-til-P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Regelverk/tidlig-innsats/Veilederene-i-fulltekst/Spesialundervisning/" TargetMode="External"/><Relationship Id="rId1" Type="http://schemas.openxmlformats.org/officeDocument/2006/relationships/hyperlink" Target="http://brage.bibsys.no/xmlui/handle/11250/19450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656ACC-B6A9-4E74-AAE9-958801831DE8}" type="doc">
      <dgm:prSet loTypeId="urn:microsoft.com/office/officeart/2005/8/layout/hierarchy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nb-NO"/>
        </a:p>
      </dgm:t>
    </dgm:pt>
    <dgm:pt modelId="{26DA556A-8475-47CF-A393-AC717650A74E}">
      <dgm:prSet phldrT="[Tekst]" custT="1"/>
      <dgm:spPr/>
      <dgm:t>
        <a:bodyPr/>
        <a:lstStyle/>
        <a:p>
          <a:r>
            <a:rPr lang="nb-NO" sz="1400" b="1"/>
            <a:t>BEKYMRING KRING </a:t>
          </a:r>
        </a:p>
        <a:p>
          <a:r>
            <a:rPr lang="nb-NO" sz="1400" b="1"/>
            <a:t>ELEVENS UTVIKLING</a:t>
          </a:r>
        </a:p>
      </dgm:t>
    </dgm:pt>
    <dgm:pt modelId="{7BFBF77F-2960-4F58-886E-F182A260A6D4}" type="parTrans" cxnId="{D7698663-2B6A-438B-AEFF-D3922148A88C}">
      <dgm:prSet/>
      <dgm:spPr/>
      <dgm:t>
        <a:bodyPr/>
        <a:lstStyle/>
        <a:p>
          <a:endParaRPr lang="nb-NO"/>
        </a:p>
      </dgm:t>
    </dgm:pt>
    <dgm:pt modelId="{04E4467E-3EE1-45A1-9A95-F833153BFA48}" type="sibTrans" cxnId="{D7698663-2B6A-438B-AEFF-D3922148A88C}">
      <dgm:prSet/>
      <dgm:spPr/>
      <dgm:t>
        <a:bodyPr/>
        <a:lstStyle/>
        <a:p>
          <a:endParaRPr lang="nb-NO"/>
        </a:p>
      </dgm:t>
    </dgm:pt>
    <dgm:pt modelId="{1A3C8EFF-9EB7-4A94-AB66-F1870A69D0D8}">
      <dgm:prSet phldrT="[Tekst]"/>
      <dgm:spPr/>
      <dgm:t>
        <a:bodyPr/>
        <a:lstStyle/>
        <a:p>
          <a:r>
            <a:rPr lang="nb-NO" b="1"/>
            <a:t>SKULEINTERNE RUTINER</a:t>
          </a:r>
        </a:p>
        <a:p>
          <a:r>
            <a:rPr lang="nb-NO" b="0"/>
            <a:t>Kartlegging og analyse av  situasjonen  </a:t>
          </a:r>
        </a:p>
        <a:p>
          <a:r>
            <a:rPr lang="nb-NO" b="0"/>
            <a:t>Iverksetting av pedagogiske strategiar og tiltak</a:t>
          </a:r>
          <a:r>
            <a:rPr lang="nb-NO" b="1"/>
            <a:t/>
          </a:r>
          <a:br>
            <a:rPr lang="nb-NO" b="1"/>
          </a:br>
          <a:r>
            <a:rPr lang="nb-NO"/>
            <a:t> </a:t>
          </a:r>
        </a:p>
      </dgm:t>
    </dgm:pt>
    <dgm:pt modelId="{7462ACDD-B346-4983-B250-DDE3307A6419}" type="parTrans" cxnId="{7869F716-7328-4CBA-A9DC-FC10BB092BE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C34EBEFB-3234-4D66-BAE5-E954741270A4}" type="sibTrans" cxnId="{7869F716-7328-4CBA-A9DC-FC10BB092BE8}">
      <dgm:prSet/>
      <dgm:spPr/>
      <dgm:t>
        <a:bodyPr/>
        <a:lstStyle/>
        <a:p>
          <a:endParaRPr lang="nb-NO"/>
        </a:p>
      </dgm:t>
    </dgm:pt>
    <dgm:pt modelId="{BCE9DA77-C52F-47B4-A3CF-0A3F2169B398}">
      <dgm:prSet custT="1"/>
      <dgm:spPr/>
      <dgm:t>
        <a:bodyPr/>
        <a:lstStyle/>
        <a:p>
          <a:r>
            <a:rPr lang="nb-NO" sz="1000" b="1"/>
            <a:t>VURDERING AV IVERKSETTE</a:t>
          </a:r>
        </a:p>
        <a:p>
          <a:r>
            <a:rPr lang="nb-NO" sz="1000" b="1"/>
            <a:t>TILTAK</a:t>
          </a:r>
          <a:r>
            <a:rPr lang="nb-NO" sz="700"/>
            <a:t/>
          </a:r>
          <a:br>
            <a:rPr lang="nb-NO" sz="700"/>
          </a:br>
          <a:r>
            <a:rPr lang="nb-NO" sz="700"/>
            <a:t/>
          </a:r>
          <a:br>
            <a:rPr lang="nb-NO" sz="700"/>
          </a:br>
          <a:r>
            <a:rPr lang="nb-NO" sz="1000"/>
            <a:t>Evaluering av tiltak  skal skriftliggjerast</a:t>
          </a:r>
        </a:p>
      </dgm:t>
    </dgm:pt>
    <dgm:pt modelId="{12D50C86-6AA4-4001-819C-BBFD86CF340F}" type="parTrans" cxnId="{010B4B51-C64B-4795-B60B-DB2AA9B5459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4982C4ED-8D69-4B2A-A4D6-A1AF3E1CA051}" type="sibTrans" cxnId="{010B4B51-C64B-4795-B60B-DB2AA9B54591}">
      <dgm:prSet/>
      <dgm:spPr/>
      <dgm:t>
        <a:bodyPr/>
        <a:lstStyle/>
        <a:p>
          <a:endParaRPr lang="nb-NO"/>
        </a:p>
      </dgm:t>
    </dgm:pt>
    <dgm:pt modelId="{1B952817-B95D-40EB-AA93-583449F0C1D1}">
      <dgm:prSet/>
      <dgm:spPr/>
      <dgm:t>
        <a:bodyPr/>
        <a:lstStyle/>
        <a:p>
          <a:r>
            <a:rPr lang="nb-NO" b="1"/>
            <a:t>ELEVEN VISER EI TILFREDSSTILLANDE UTVIKLING</a:t>
          </a:r>
        </a:p>
      </dgm:t>
    </dgm:pt>
    <dgm:pt modelId="{BF5D0321-5052-40BE-A1F0-0D61220373DD}" type="parTrans" cxnId="{DE8EEEA1-D4AD-4AF1-A7BE-3D41D132B4F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C53AC4EC-AFDD-4BD7-8B6D-BB8093D6E103}" type="sibTrans" cxnId="{DE8EEEA1-D4AD-4AF1-A7BE-3D41D132B4F5}">
      <dgm:prSet/>
      <dgm:spPr/>
      <dgm:t>
        <a:bodyPr/>
        <a:lstStyle/>
        <a:p>
          <a:endParaRPr lang="nb-NO"/>
        </a:p>
      </dgm:t>
    </dgm:pt>
    <dgm:pt modelId="{7EFF992E-D3E2-44CC-AACB-3E8F82B76214}">
      <dgm:prSet/>
      <dgm:spPr/>
      <dgm:t>
        <a:bodyPr/>
        <a:lstStyle/>
        <a:p>
          <a:r>
            <a:rPr lang="nb-NO" b="1"/>
            <a:t>BEKYMRINGA VARER VED</a:t>
          </a:r>
        </a:p>
        <a:p>
          <a:r>
            <a:rPr lang="nb-NO"/>
            <a:t> Drøfting og analyse i TPO-team</a:t>
          </a:r>
        </a:p>
        <a:p>
          <a:r>
            <a:rPr lang="nb-NO"/>
            <a:t>Vurdering av tiltak</a:t>
          </a:r>
        </a:p>
        <a:p>
          <a:r>
            <a:rPr lang="nb-NO"/>
            <a:t>Rettleiing av PPT</a:t>
          </a:r>
        </a:p>
      </dgm:t>
    </dgm:pt>
    <dgm:pt modelId="{95C8F4A2-D17F-4DF0-A842-20196169BBDD}" type="parTrans" cxnId="{C8DEF66F-3227-49A9-9114-A5A00FD8519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1BB8E181-A88C-4D5D-B58C-28F93EB46A36}" type="sibTrans" cxnId="{C8DEF66F-3227-49A9-9114-A5A00FD85196}">
      <dgm:prSet/>
      <dgm:spPr/>
      <dgm:t>
        <a:bodyPr/>
        <a:lstStyle/>
        <a:p>
          <a:endParaRPr lang="nb-NO"/>
        </a:p>
      </dgm:t>
    </dgm:pt>
    <dgm:pt modelId="{AB8AEA89-B38C-44A3-918C-35B21375D86A}">
      <dgm:prSet/>
      <dgm:spPr/>
      <dgm:t>
        <a:bodyPr/>
        <a:lstStyle/>
        <a:p>
          <a:r>
            <a:rPr lang="nb-NO" b="1"/>
            <a:t>Vidareutvikle ordinær opplæring</a:t>
          </a:r>
        </a:p>
      </dgm:t>
    </dgm:pt>
    <dgm:pt modelId="{4660F088-F67E-49D2-BA83-20A728B23002}" type="parTrans" cxnId="{E93F4F66-01A1-4124-93B8-9E006E95ED1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C481E5FE-C8FF-4F85-9510-ED84EC905314}" type="sibTrans" cxnId="{E93F4F66-01A1-4124-93B8-9E006E95ED13}">
      <dgm:prSet/>
      <dgm:spPr/>
      <dgm:t>
        <a:bodyPr/>
        <a:lstStyle/>
        <a:p>
          <a:endParaRPr lang="nb-NO"/>
        </a:p>
      </dgm:t>
    </dgm:pt>
    <dgm:pt modelId="{80BF8324-9A9F-4E1C-90E4-252EB9B52987}">
      <dgm:prSet/>
      <dgm:spPr/>
      <dgm:t>
        <a:bodyPr/>
        <a:lstStyle/>
        <a:p>
          <a:r>
            <a:rPr lang="nb-NO" b="1"/>
            <a:t>Ekstra støtte/ressursar utan sakkunnig vurdering</a:t>
          </a:r>
        </a:p>
      </dgm:t>
    </dgm:pt>
    <dgm:pt modelId="{4B217375-2DA3-4765-A45E-18CBEBBDF77C}" type="parTrans" cxnId="{EB1A470B-890C-443F-A5CF-E729C242D19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B1F8FD95-5E89-437E-A477-D44C87BF145E}" type="sibTrans" cxnId="{EB1A470B-890C-443F-A5CF-E729C242D195}">
      <dgm:prSet/>
      <dgm:spPr/>
      <dgm:t>
        <a:bodyPr/>
        <a:lstStyle/>
        <a:p>
          <a:endParaRPr lang="nb-NO"/>
        </a:p>
      </dgm:t>
    </dgm:pt>
    <dgm:pt modelId="{38E0E589-CE62-4C52-9B71-DDB2A85E2920}">
      <dgm:prSet/>
      <dgm:spPr/>
      <dgm:t>
        <a:bodyPr/>
        <a:lstStyle/>
        <a:p>
          <a:r>
            <a:rPr lang="nb-NO" b="1"/>
            <a:t>Tilvising til PPT og sakkunnig vurdering </a:t>
          </a:r>
          <a:r>
            <a:rPr lang="nb-NO"/>
            <a:t/>
          </a:r>
          <a:br>
            <a:rPr lang="nb-NO"/>
          </a:br>
          <a:r>
            <a:rPr lang="nb-NO"/>
            <a:t>Tilvisingsskjema og pedagogisk rapport hentar du frå </a:t>
          </a:r>
          <a:r>
            <a:rPr lang="nb-NO" u="sng"/>
            <a:t>www.vesttelemarkppt.no</a:t>
          </a:r>
        </a:p>
      </dgm:t>
    </dgm:pt>
    <dgm:pt modelId="{3736FBB6-88AA-4CE2-8782-B03DA1C9AA03}" type="parTrans" cxnId="{39C4FAE1-33E7-40DC-8A59-312DFF22BBA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b-NO"/>
        </a:p>
      </dgm:t>
    </dgm:pt>
    <dgm:pt modelId="{916C9E7F-BF25-424D-AAF2-13931375C4E8}" type="sibTrans" cxnId="{39C4FAE1-33E7-40DC-8A59-312DFF22BBA8}">
      <dgm:prSet/>
      <dgm:spPr/>
      <dgm:t>
        <a:bodyPr/>
        <a:lstStyle/>
        <a:p>
          <a:endParaRPr lang="nb-NO"/>
        </a:p>
      </dgm:t>
    </dgm:pt>
    <dgm:pt modelId="{2BD9C9C6-8490-4099-AD0C-40B5CDFC8B56}" type="pres">
      <dgm:prSet presAssocID="{94656ACC-B6A9-4E74-AAE9-958801831DE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94518574-C945-4B80-8FBD-0309E83E74B4}" type="pres">
      <dgm:prSet presAssocID="{26DA556A-8475-47CF-A393-AC717650A74E}" presName="hierRoot1" presStyleCnt="0"/>
      <dgm:spPr/>
    </dgm:pt>
    <dgm:pt modelId="{5D0772E8-E9E7-4B2E-A36A-9ABE7D7318BC}" type="pres">
      <dgm:prSet presAssocID="{26DA556A-8475-47CF-A393-AC717650A74E}" presName="composite" presStyleCnt="0"/>
      <dgm:spPr/>
    </dgm:pt>
    <dgm:pt modelId="{62430961-BACA-429F-B031-1022B7FC55DA}" type="pres">
      <dgm:prSet presAssocID="{26DA556A-8475-47CF-A393-AC717650A74E}" presName="background" presStyleLbl="node0" presStyleIdx="0" presStyleCn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BA363E49-7432-4242-9F84-6AFD449C05A9}" type="pres">
      <dgm:prSet presAssocID="{26DA556A-8475-47CF-A393-AC717650A74E}" presName="text" presStyleLbl="fgAcc0" presStyleIdx="0" presStyleCnt="1" custScaleX="177080" custScaleY="116395" custLinFactNeighborX="-51805" custLinFactNeighborY="-1289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7FD7F7B-25B9-4CD9-B36E-06830517E9DF}" type="pres">
      <dgm:prSet presAssocID="{26DA556A-8475-47CF-A393-AC717650A74E}" presName="hierChild2" presStyleCnt="0"/>
      <dgm:spPr/>
    </dgm:pt>
    <dgm:pt modelId="{2C23E673-B57D-4B52-A4F4-C307C5A5AE33}" type="pres">
      <dgm:prSet presAssocID="{7462ACDD-B346-4983-B250-DDE3307A6419}" presName="Name10" presStyleLbl="parChTrans1D2" presStyleIdx="0" presStyleCnt="1"/>
      <dgm:spPr/>
      <dgm:t>
        <a:bodyPr/>
        <a:lstStyle/>
        <a:p>
          <a:endParaRPr lang="nb-NO"/>
        </a:p>
      </dgm:t>
    </dgm:pt>
    <dgm:pt modelId="{339F36A7-2005-4FE7-9AA5-324ED31CBFFC}" type="pres">
      <dgm:prSet presAssocID="{1A3C8EFF-9EB7-4A94-AB66-F1870A69D0D8}" presName="hierRoot2" presStyleCnt="0"/>
      <dgm:spPr/>
    </dgm:pt>
    <dgm:pt modelId="{A521C76A-8BC5-42D8-B4AC-7DA21E5110B1}" type="pres">
      <dgm:prSet presAssocID="{1A3C8EFF-9EB7-4A94-AB66-F1870A69D0D8}" presName="composite2" presStyleCnt="0"/>
      <dgm:spPr/>
    </dgm:pt>
    <dgm:pt modelId="{D96920FC-E81C-4130-B532-A1140CA8296B}" type="pres">
      <dgm:prSet presAssocID="{1A3C8EFF-9EB7-4A94-AB66-F1870A69D0D8}" presName="background2" presStyleLbl="node2" presStyleIdx="0" presStyleCn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45531720-484C-4D37-B521-4274D924EE40}" type="pres">
      <dgm:prSet presAssocID="{1A3C8EFF-9EB7-4A94-AB66-F1870A69D0D8}" presName="text2" presStyleLbl="fgAcc2" presStyleIdx="0" presStyleCnt="1" custScaleX="144509" custScaleY="122017" custLinFactNeighborX="-51787" custLinFactNeighborY="5159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4360E4-9EF0-4C34-A48F-2CFF5CEE189F}" type="pres">
      <dgm:prSet presAssocID="{1A3C8EFF-9EB7-4A94-AB66-F1870A69D0D8}" presName="hierChild3" presStyleCnt="0"/>
      <dgm:spPr/>
    </dgm:pt>
    <dgm:pt modelId="{763D62BA-F518-4D20-9526-FE0DDDF546C9}" type="pres">
      <dgm:prSet presAssocID="{12D50C86-6AA4-4001-819C-BBFD86CF340F}" presName="Name17" presStyleLbl="parChTrans1D3" presStyleIdx="0" presStyleCnt="1"/>
      <dgm:spPr/>
      <dgm:t>
        <a:bodyPr/>
        <a:lstStyle/>
        <a:p>
          <a:endParaRPr lang="nb-NO"/>
        </a:p>
      </dgm:t>
    </dgm:pt>
    <dgm:pt modelId="{E717EF69-9DB8-4A5A-9B84-82818E77B171}" type="pres">
      <dgm:prSet presAssocID="{BCE9DA77-C52F-47B4-A3CF-0A3F2169B398}" presName="hierRoot3" presStyleCnt="0"/>
      <dgm:spPr/>
    </dgm:pt>
    <dgm:pt modelId="{B7B38143-5023-42C7-8D17-AA24161F1CA6}" type="pres">
      <dgm:prSet presAssocID="{BCE9DA77-C52F-47B4-A3CF-0A3F2169B398}" presName="composite3" presStyleCnt="0"/>
      <dgm:spPr/>
    </dgm:pt>
    <dgm:pt modelId="{2012C313-0415-43BC-A257-393F25A7BD67}" type="pres">
      <dgm:prSet presAssocID="{BCE9DA77-C52F-47B4-A3CF-0A3F2169B398}" presName="background3" presStyleLbl="node3" presStyleIdx="0" presStyleCn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579B4E1C-45B8-4DA9-8FD0-2FCE1904AE14}" type="pres">
      <dgm:prSet presAssocID="{BCE9DA77-C52F-47B4-A3CF-0A3F2169B398}" presName="text3" presStyleLbl="fgAcc3" presStyleIdx="0" presStyleCnt="1" custScaleX="144066" custScaleY="120888" custLinFactNeighborX="-51804" custLinFactNeighborY="-1289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50924E4-5E1A-4EBB-8112-231DEA59146A}" type="pres">
      <dgm:prSet presAssocID="{BCE9DA77-C52F-47B4-A3CF-0A3F2169B398}" presName="hierChild4" presStyleCnt="0"/>
      <dgm:spPr/>
    </dgm:pt>
    <dgm:pt modelId="{08B20CDF-9360-450B-ADC5-7117A4DAD358}" type="pres">
      <dgm:prSet presAssocID="{95C8F4A2-D17F-4DF0-A842-20196169BBDD}" presName="Name23" presStyleLbl="parChTrans1D4" presStyleIdx="0" presStyleCnt="5"/>
      <dgm:spPr/>
      <dgm:t>
        <a:bodyPr/>
        <a:lstStyle/>
        <a:p>
          <a:endParaRPr lang="nb-NO"/>
        </a:p>
      </dgm:t>
    </dgm:pt>
    <dgm:pt modelId="{290B87BA-93F8-4709-ABFA-44F1BB78470F}" type="pres">
      <dgm:prSet presAssocID="{7EFF992E-D3E2-44CC-AACB-3E8F82B76214}" presName="hierRoot4" presStyleCnt="0"/>
      <dgm:spPr/>
    </dgm:pt>
    <dgm:pt modelId="{67E2B7E7-B024-4601-97B3-5B59A43BAE1D}" type="pres">
      <dgm:prSet presAssocID="{7EFF992E-D3E2-44CC-AACB-3E8F82B76214}" presName="composite4" presStyleCnt="0"/>
      <dgm:spPr/>
    </dgm:pt>
    <dgm:pt modelId="{1E237D7F-616A-4C9C-A059-C07AD692E799}" type="pres">
      <dgm:prSet presAssocID="{7EFF992E-D3E2-44CC-AACB-3E8F82B76214}" presName="background4" presStyleLbl="node4" presStyleIdx="0" presStyleCnt="5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31721920-3163-46B0-ACF0-1335BA8BA182}" type="pres">
      <dgm:prSet presAssocID="{7EFF992E-D3E2-44CC-AACB-3E8F82B76214}" presName="text4" presStyleLbl="fgAcc4" presStyleIdx="0" presStyleCnt="5" custScaleX="126741" custScaleY="117930" custLinFactNeighborX="-5060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4D05143-3137-4863-8642-E3AF03571BF6}" type="pres">
      <dgm:prSet presAssocID="{7EFF992E-D3E2-44CC-AACB-3E8F82B76214}" presName="hierChild5" presStyleCnt="0"/>
      <dgm:spPr/>
    </dgm:pt>
    <dgm:pt modelId="{A6AC66FD-587D-41D4-B824-EE407F9E6F3F}" type="pres">
      <dgm:prSet presAssocID="{4660F088-F67E-49D2-BA83-20A728B23002}" presName="Name23" presStyleLbl="parChTrans1D4" presStyleIdx="1" presStyleCnt="5"/>
      <dgm:spPr/>
      <dgm:t>
        <a:bodyPr/>
        <a:lstStyle/>
        <a:p>
          <a:endParaRPr lang="nb-NO"/>
        </a:p>
      </dgm:t>
    </dgm:pt>
    <dgm:pt modelId="{CE69CF44-C254-4C2E-A6AC-8C9FF61BB91D}" type="pres">
      <dgm:prSet presAssocID="{AB8AEA89-B38C-44A3-918C-35B21375D86A}" presName="hierRoot4" presStyleCnt="0"/>
      <dgm:spPr/>
    </dgm:pt>
    <dgm:pt modelId="{E4CCB9CA-69B4-4E3E-AC1B-CF8BFA659979}" type="pres">
      <dgm:prSet presAssocID="{AB8AEA89-B38C-44A3-918C-35B21375D86A}" presName="composite4" presStyleCnt="0"/>
      <dgm:spPr/>
    </dgm:pt>
    <dgm:pt modelId="{7DE04529-EDB6-44BF-855C-208B36FB6C26}" type="pres">
      <dgm:prSet presAssocID="{AB8AEA89-B38C-44A3-918C-35B21375D86A}" presName="background4" presStyleLbl="node4" presStyleIdx="1" presStyleCnt="5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1C4324E1-95CB-435D-ACDA-5188727B1806}" type="pres">
      <dgm:prSet presAssocID="{AB8AEA89-B38C-44A3-918C-35B21375D86A}" presName="text4" presStyleLbl="fgAcc4" presStyleIdx="1" presStyleCnt="5" custScaleX="115104" custScaleY="102633" custLinFactNeighborX="7988" custLinFactNeighborY="185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6F2C1FF-F36D-4DAD-A702-53C9098575F4}" type="pres">
      <dgm:prSet presAssocID="{AB8AEA89-B38C-44A3-918C-35B21375D86A}" presName="hierChild5" presStyleCnt="0"/>
      <dgm:spPr/>
    </dgm:pt>
    <dgm:pt modelId="{76CA12E2-F5EB-43CF-A17C-24DA283CF921}" type="pres">
      <dgm:prSet presAssocID="{4B217375-2DA3-4765-A45E-18CBEBBDF77C}" presName="Name23" presStyleLbl="parChTrans1D4" presStyleIdx="2" presStyleCnt="5"/>
      <dgm:spPr/>
      <dgm:t>
        <a:bodyPr/>
        <a:lstStyle/>
        <a:p>
          <a:endParaRPr lang="nb-NO"/>
        </a:p>
      </dgm:t>
    </dgm:pt>
    <dgm:pt modelId="{81A5A339-9ED4-4CA2-80AE-412CF3A168DE}" type="pres">
      <dgm:prSet presAssocID="{80BF8324-9A9F-4E1C-90E4-252EB9B52987}" presName="hierRoot4" presStyleCnt="0"/>
      <dgm:spPr/>
    </dgm:pt>
    <dgm:pt modelId="{900175BA-DAB5-48FC-9941-3969A540E027}" type="pres">
      <dgm:prSet presAssocID="{80BF8324-9A9F-4E1C-90E4-252EB9B52987}" presName="composite4" presStyleCnt="0"/>
      <dgm:spPr/>
    </dgm:pt>
    <dgm:pt modelId="{8EE714FF-95E4-4FEF-AEFE-AD5392A02BF0}" type="pres">
      <dgm:prSet presAssocID="{80BF8324-9A9F-4E1C-90E4-252EB9B52987}" presName="background4" presStyleLbl="node4" presStyleIdx="2" presStyleCnt="5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0A59F11E-8B7D-48B0-AF07-EC3CB022CCBE}" type="pres">
      <dgm:prSet presAssocID="{80BF8324-9A9F-4E1C-90E4-252EB9B52987}" presName="text4" presStyleLbl="fgAcc4" presStyleIdx="2" presStyleCnt="5" custScaleX="104927" custScaleY="100818" custLinFactNeighborX="9167" custLinFactNeighborY="217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FA3F290-B41B-4750-B2B8-C94A2F5CCB4E}" type="pres">
      <dgm:prSet presAssocID="{80BF8324-9A9F-4E1C-90E4-252EB9B52987}" presName="hierChild5" presStyleCnt="0"/>
      <dgm:spPr/>
    </dgm:pt>
    <dgm:pt modelId="{F4A73899-3FA3-41A6-BFE5-7441613184C6}" type="pres">
      <dgm:prSet presAssocID="{3736FBB6-88AA-4CE2-8782-B03DA1C9AA03}" presName="Name23" presStyleLbl="parChTrans1D4" presStyleIdx="3" presStyleCnt="5"/>
      <dgm:spPr/>
      <dgm:t>
        <a:bodyPr/>
        <a:lstStyle/>
        <a:p>
          <a:endParaRPr lang="nb-NO"/>
        </a:p>
      </dgm:t>
    </dgm:pt>
    <dgm:pt modelId="{9D023203-F6FC-4749-8094-09B294EFF0F0}" type="pres">
      <dgm:prSet presAssocID="{38E0E589-CE62-4C52-9B71-DDB2A85E2920}" presName="hierRoot4" presStyleCnt="0"/>
      <dgm:spPr/>
    </dgm:pt>
    <dgm:pt modelId="{C379AC82-2F5D-4D01-A769-B5DAE882AD1B}" type="pres">
      <dgm:prSet presAssocID="{38E0E589-CE62-4C52-9B71-DDB2A85E2920}" presName="composite4" presStyleCnt="0"/>
      <dgm:spPr/>
    </dgm:pt>
    <dgm:pt modelId="{840FA549-44D7-4D36-B5B5-BFEEA7F22A18}" type="pres">
      <dgm:prSet presAssocID="{38E0E589-CE62-4C52-9B71-DDB2A85E2920}" presName="background4" presStyleLbl="node4" presStyleIdx="3" presStyleCnt="5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FABE9C71-449A-4249-A8F6-B5869A8A05B5}" type="pres">
      <dgm:prSet presAssocID="{38E0E589-CE62-4C52-9B71-DDB2A85E2920}" presName="text4" presStyleLbl="fgAcc4" presStyleIdx="3" presStyleCnt="5" custScaleX="117718" custScaleY="100819" custLinFactNeighborX="5942" custLinFactNeighborY="217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69903DE-3359-4713-87F8-8974675896EE}" type="pres">
      <dgm:prSet presAssocID="{38E0E589-CE62-4C52-9B71-DDB2A85E2920}" presName="hierChild5" presStyleCnt="0"/>
      <dgm:spPr/>
    </dgm:pt>
    <dgm:pt modelId="{166D95DF-460C-4D74-A759-B760ADF275D2}" type="pres">
      <dgm:prSet presAssocID="{BF5D0321-5052-40BE-A1F0-0D61220373DD}" presName="Name23" presStyleLbl="parChTrans1D4" presStyleIdx="4" presStyleCnt="5"/>
      <dgm:spPr/>
      <dgm:t>
        <a:bodyPr/>
        <a:lstStyle/>
        <a:p>
          <a:endParaRPr lang="nb-NO"/>
        </a:p>
      </dgm:t>
    </dgm:pt>
    <dgm:pt modelId="{DB1AFC45-CF46-4A19-AE5E-064957CF3F10}" type="pres">
      <dgm:prSet presAssocID="{1B952817-B95D-40EB-AA93-583449F0C1D1}" presName="hierRoot4" presStyleCnt="0"/>
      <dgm:spPr/>
    </dgm:pt>
    <dgm:pt modelId="{E10A6DD2-5F81-4C1C-A7BD-55ED2F01985A}" type="pres">
      <dgm:prSet presAssocID="{1B952817-B95D-40EB-AA93-583449F0C1D1}" presName="composite4" presStyleCnt="0"/>
      <dgm:spPr/>
    </dgm:pt>
    <dgm:pt modelId="{B0C4AC89-2184-4CB9-A5AC-DB85633E1076}" type="pres">
      <dgm:prSet presAssocID="{1B952817-B95D-40EB-AA93-583449F0C1D1}" presName="background4" presStyleLbl="node4" presStyleIdx="4" presStyleCnt="5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b-NO"/>
        </a:p>
      </dgm:t>
    </dgm:pt>
    <dgm:pt modelId="{91B1CCF3-AC4E-4230-9F73-B19CBA205D10}" type="pres">
      <dgm:prSet presAssocID="{1B952817-B95D-40EB-AA93-583449F0C1D1}" presName="text4" presStyleLbl="fgAcc4" presStyleIdx="4" presStyleCnt="5" custScaleX="120587" custScaleY="125095" custLinFactNeighborX="-3864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FBBC4EB-12DC-48AE-BA2C-9B56F0390270}" type="pres">
      <dgm:prSet presAssocID="{1B952817-B95D-40EB-AA93-583449F0C1D1}" presName="hierChild5" presStyleCnt="0"/>
      <dgm:spPr/>
    </dgm:pt>
  </dgm:ptLst>
  <dgm:cxnLst>
    <dgm:cxn modelId="{B8F8E6A5-44A9-406E-BE05-CA03093A353C}" type="presOf" srcId="{1B952817-B95D-40EB-AA93-583449F0C1D1}" destId="{91B1CCF3-AC4E-4230-9F73-B19CBA205D10}" srcOrd="0" destOrd="0" presId="urn:microsoft.com/office/officeart/2005/8/layout/hierarchy1"/>
    <dgm:cxn modelId="{8E68456B-84CA-40FC-810E-EE57D97B5C8A}" type="presOf" srcId="{95C8F4A2-D17F-4DF0-A842-20196169BBDD}" destId="{08B20CDF-9360-450B-ADC5-7117A4DAD358}" srcOrd="0" destOrd="0" presId="urn:microsoft.com/office/officeart/2005/8/layout/hierarchy1"/>
    <dgm:cxn modelId="{BAB95FFF-80A1-4436-8B65-8C9005F031B7}" type="presOf" srcId="{1A3C8EFF-9EB7-4A94-AB66-F1870A69D0D8}" destId="{45531720-484C-4D37-B521-4274D924EE40}" srcOrd="0" destOrd="0" presId="urn:microsoft.com/office/officeart/2005/8/layout/hierarchy1"/>
    <dgm:cxn modelId="{B52E51A7-A439-4873-9C4F-7943C155A7D9}" type="presOf" srcId="{AB8AEA89-B38C-44A3-918C-35B21375D86A}" destId="{1C4324E1-95CB-435D-ACDA-5188727B1806}" srcOrd="0" destOrd="0" presId="urn:microsoft.com/office/officeart/2005/8/layout/hierarchy1"/>
    <dgm:cxn modelId="{B633D5CF-EC70-490E-94F6-1909FB01C198}" type="presOf" srcId="{BCE9DA77-C52F-47B4-A3CF-0A3F2169B398}" destId="{579B4E1C-45B8-4DA9-8FD0-2FCE1904AE14}" srcOrd="0" destOrd="0" presId="urn:microsoft.com/office/officeart/2005/8/layout/hierarchy1"/>
    <dgm:cxn modelId="{43B55F2B-B79C-4328-9C19-FE4EACCE5A10}" type="presOf" srcId="{BF5D0321-5052-40BE-A1F0-0D61220373DD}" destId="{166D95DF-460C-4D74-A759-B760ADF275D2}" srcOrd="0" destOrd="0" presId="urn:microsoft.com/office/officeart/2005/8/layout/hierarchy1"/>
    <dgm:cxn modelId="{DE8EEEA1-D4AD-4AF1-A7BE-3D41D132B4F5}" srcId="{BCE9DA77-C52F-47B4-A3CF-0A3F2169B398}" destId="{1B952817-B95D-40EB-AA93-583449F0C1D1}" srcOrd="1" destOrd="0" parTransId="{BF5D0321-5052-40BE-A1F0-0D61220373DD}" sibTransId="{C53AC4EC-AFDD-4BD7-8B6D-BB8093D6E103}"/>
    <dgm:cxn modelId="{EB1A470B-890C-443F-A5CF-E729C242D195}" srcId="{7EFF992E-D3E2-44CC-AACB-3E8F82B76214}" destId="{80BF8324-9A9F-4E1C-90E4-252EB9B52987}" srcOrd="1" destOrd="0" parTransId="{4B217375-2DA3-4765-A45E-18CBEBBDF77C}" sibTransId="{B1F8FD95-5E89-437E-A477-D44C87BF145E}"/>
    <dgm:cxn modelId="{9FEEFCFD-8E0B-4666-807F-48830C1B5A8A}" type="presOf" srcId="{4660F088-F67E-49D2-BA83-20A728B23002}" destId="{A6AC66FD-587D-41D4-B824-EE407F9E6F3F}" srcOrd="0" destOrd="0" presId="urn:microsoft.com/office/officeart/2005/8/layout/hierarchy1"/>
    <dgm:cxn modelId="{E93F4F66-01A1-4124-93B8-9E006E95ED13}" srcId="{7EFF992E-D3E2-44CC-AACB-3E8F82B76214}" destId="{AB8AEA89-B38C-44A3-918C-35B21375D86A}" srcOrd="0" destOrd="0" parTransId="{4660F088-F67E-49D2-BA83-20A728B23002}" sibTransId="{C481E5FE-C8FF-4F85-9510-ED84EC905314}"/>
    <dgm:cxn modelId="{29C2B3DA-354A-4B20-903B-0CE0AB77978C}" type="presOf" srcId="{3736FBB6-88AA-4CE2-8782-B03DA1C9AA03}" destId="{F4A73899-3FA3-41A6-BFE5-7441613184C6}" srcOrd="0" destOrd="0" presId="urn:microsoft.com/office/officeart/2005/8/layout/hierarchy1"/>
    <dgm:cxn modelId="{74CE1090-1FCB-4C33-998B-3F8E4644283A}" type="presOf" srcId="{94656ACC-B6A9-4E74-AAE9-958801831DE8}" destId="{2BD9C9C6-8490-4099-AD0C-40B5CDFC8B56}" srcOrd="0" destOrd="0" presId="urn:microsoft.com/office/officeart/2005/8/layout/hierarchy1"/>
    <dgm:cxn modelId="{7869F716-7328-4CBA-A9DC-FC10BB092BE8}" srcId="{26DA556A-8475-47CF-A393-AC717650A74E}" destId="{1A3C8EFF-9EB7-4A94-AB66-F1870A69D0D8}" srcOrd="0" destOrd="0" parTransId="{7462ACDD-B346-4983-B250-DDE3307A6419}" sibTransId="{C34EBEFB-3234-4D66-BAE5-E954741270A4}"/>
    <dgm:cxn modelId="{F3850143-BB9E-4B5E-98BA-F4F89B6945C7}" type="presOf" srcId="{80BF8324-9A9F-4E1C-90E4-252EB9B52987}" destId="{0A59F11E-8B7D-48B0-AF07-EC3CB022CCBE}" srcOrd="0" destOrd="0" presId="urn:microsoft.com/office/officeart/2005/8/layout/hierarchy1"/>
    <dgm:cxn modelId="{18C6B38B-5FC7-441D-8DDB-B5A07DD1345E}" type="presOf" srcId="{4B217375-2DA3-4765-A45E-18CBEBBDF77C}" destId="{76CA12E2-F5EB-43CF-A17C-24DA283CF921}" srcOrd="0" destOrd="0" presId="urn:microsoft.com/office/officeart/2005/8/layout/hierarchy1"/>
    <dgm:cxn modelId="{B4D81A9D-E0D8-4713-B4AA-4D55991AE34D}" type="presOf" srcId="{7462ACDD-B346-4983-B250-DDE3307A6419}" destId="{2C23E673-B57D-4B52-A4F4-C307C5A5AE33}" srcOrd="0" destOrd="0" presId="urn:microsoft.com/office/officeart/2005/8/layout/hierarchy1"/>
    <dgm:cxn modelId="{C8DEF66F-3227-49A9-9114-A5A00FD85196}" srcId="{BCE9DA77-C52F-47B4-A3CF-0A3F2169B398}" destId="{7EFF992E-D3E2-44CC-AACB-3E8F82B76214}" srcOrd="0" destOrd="0" parTransId="{95C8F4A2-D17F-4DF0-A842-20196169BBDD}" sibTransId="{1BB8E181-A88C-4D5D-B58C-28F93EB46A36}"/>
    <dgm:cxn modelId="{2F9D3F2D-738E-4800-B74E-41A7525BA8F7}" type="presOf" srcId="{38E0E589-CE62-4C52-9B71-DDB2A85E2920}" destId="{FABE9C71-449A-4249-A8F6-B5869A8A05B5}" srcOrd="0" destOrd="0" presId="urn:microsoft.com/office/officeart/2005/8/layout/hierarchy1"/>
    <dgm:cxn modelId="{B9E5AA59-49F9-417F-9E1E-B8D7CCCA62A8}" type="presOf" srcId="{7EFF992E-D3E2-44CC-AACB-3E8F82B76214}" destId="{31721920-3163-46B0-ACF0-1335BA8BA182}" srcOrd="0" destOrd="0" presId="urn:microsoft.com/office/officeart/2005/8/layout/hierarchy1"/>
    <dgm:cxn modelId="{39C4FAE1-33E7-40DC-8A59-312DFF22BBA8}" srcId="{7EFF992E-D3E2-44CC-AACB-3E8F82B76214}" destId="{38E0E589-CE62-4C52-9B71-DDB2A85E2920}" srcOrd="2" destOrd="0" parTransId="{3736FBB6-88AA-4CE2-8782-B03DA1C9AA03}" sibTransId="{916C9E7F-BF25-424D-AAF2-13931375C4E8}"/>
    <dgm:cxn modelId="{010B4B51-C64B-4795-B60B-DB2AA9B54591}" srcId="{1A3C8EFF-9EB7-4A94-AB66-F1870A69D0D8}" destId="{BCE9DA77-C52F-47B4-A3CF-0A3F2169B398}" srcOrd="0" destOrd="0" parTransId="{12D50C86-6AA4-4001-819C-BBFD86CF340F}" sibTransId="{4982C4ED-8D69-4B2A-A4D6-A1AF3E1CA051}"/>
    <dgm:cxn modelId="{D7698663-2B6A-438B-AEFF-D3922148A88C}" srcId="{94656ACC-B6A9-4E74-AAE9-958801831DE8}" destId="{26DA556A-8475-47CF-A393-AC717650A74E}" srcOrd="0" destOrd="0" parTransId="{7BFBF77F-2960-4F58-886E-F182A260A6D4}" sibTransId="{04E4467E-3EE1-45A1-9A95-F833153BFA48}"/>
    <dgm:cxn modelId="{546C6374-E424-4BB7-947F-A9B6F754A81B}" type="presOf" srcId="{26DA556A-8475-47CF-A393-AC717650A74E}" destId="{BA363E49-7432-4242-9F84-6AFD449C05A9}" srcOrd="0" destOrd="0" presId="urn:microsoft.com/office/officeart/2005/8/layout/hierarchy1"/>
    <dgm:cxn modelId="{342A05ED-FDA0-49FE-96E1-9BF9995AA232}" type="presOf" srcId="{12D50C86-6AA4-4001-819C-BBFD86CF340F}" destId="{763D62BA-F518-4D20-9526-FE0DDDF546C9}" srcOrd="0" destOrd="0" presId="urn:microsoft.com/office/officeart/2005/8/layout/hierarchy1"/>
    <dgm:cxn modelId="{54CE0128-CE7A-4AFC-A218-D503CA40FFC9}" type="presParOf" srcId="{2BD9C9C6-8490-4099-AD0C-40B5CDFC8B56}" destId="{94518574-C945-4B80-8FBD-0309E83E74B4}" srcOrd="0" destOrd="0" presId="urn:microsoft.com/office/officeart/2005/8/layout/hierarchy1"/>
    <dgm:cxn modelId="{AF6A54BF-AE57-47C8-89FC-70C7C5CDE00E}" type="presParOf" srcId="{94518574-C945-4B80-8FBD-0309E83E74B4}" destId="{5D0772E8-E9E7-4B2E-A36A-9ABE7D7318BC}" srcOrd="0" destOrd="0" presId="urn:microsoft.com/office/officeart/2005/8/layout/hierarchy1"/>
    <dgm:cxn modelId="{8A6F9D82-FE10-4FEF-853D-0E7B88EB4E5E}" type="presParOf" srcId="{5D0772E8-E9E7-4B2E-A36A-9ABE7D7318BC}" destId="{62430961-BACA-429F-B031-1022B7FC55DA}" srcOrd="0" destOrd="0" presId="urn:microsoft.com/office/officeart/2005/8/layout/hierarchy1"/>
    <dgm:cxn modelId="{0420E73F-A68C-485C-B7BC-EE5BB4FABC1D}" type="presParOf" srcId="{5D0772E8-E9E7-4B2E-A36A-9ABE7D7318BC}" destId="{BA363E49-7432-4242-9F84-6AFD449C05A9}" srcOrd="1" destOrd="0" presId="urn:microsoft.com/office/officeart/2005/8/layout/hierarchy1"/>
    <dgm:cxn modelId="{2DFA377A-16E2-48A1-B1F8-9D2EE3F76C36}" type="presParOf" srcId="{94518574-C945-4B80-8FBD-0309E83E74B4}" destId="{57FD7F7B-25B9-4CD9-B36E-06830517E9DF}" srcOrd="1" destOrd="0" presId="urn:microsoft.com/office/officeart/2005/8/layout/hierarchy1"/>
    <dgm:cxn modelId="{9584099C-7391-4305-986D-F252974A324A}" type="presParOf" srcId="{57FD7F7B-25B9-4CD9-B36E-06830517E9DF}" destId="{2C23E673-B57D-4B52-A4F4-C307C5A5AE33}" srcOrd="0" destOrd="0" presId="urn:microsoft.com/office/officeart/2005/8/layout/hierarchy1"/>
    <dgm:cxn modelId="{3167024D-DA4A-4F50-82E3-C73A522CAC27}" type="presParOf" srcId="{57FD7F7B-25B9-4CD9-B36E-06830517E9DF}" destId="{339F36A7-2005-4FE7-9AA5-324ED31CBFFC}" srcOrd="1" destOrd="0" presId="urn:microsoft.com/office/officeart/2005/8/layout/hierarchy1"/>
    <dgm:cxn modelId="{C260FA8F-ABA7-4BC9-9A80-ED46B02BA93A}" type="presParOf" srcId="{339F36A7-2005-4FE7-9AA5-324ED31CBFFC}" destId="{A521C76A-8BC5-42D8-B4AC-7DA21E5110B1}" srcOrd="0" destOrd="0" presId="urn:microsoft.com/office/officeart/2005/8/layout/hierarchy1"/>
    <dgm:cxn modelId="{BF6F3D95-19D0-4615-B7F8-39C24FEC49F2}" type="presParOf" srcId="{A521C76A-8BC5-42D8-B4AC-7DA21E5110B1}" destId="{D96920FC-E81C-4130-B532-A1140CA8296B}" srcOrd="0" destOrd="0" presId="urn:microsoft.com/office/officeart/2005/8/layout/hierarchy1"/>
    <dgm:cxn modelId="{422AEBA1-12F2-477F-AF52-C849446708AD}" type="presParOf" srcId="{A521C76A-8BC5-42D8-B4AC-7DA21E5110B1}" destId="{45531720-484C-4D37-B521-4274D924EE40}" srcOrd="1" destOrd="0" presId="urn:microsoft.com/office/officeart/2005/8/layout/hierarchy1"/>
    <dgm:cxn modelId="{316B4E44-ADBE-4278-B7DB-75275388087B}" type="presParOf" srcId="{339F36A7-2005-4FE7-9AA5-324ED31CBFFC}" destId="{8E4360E4-9EF0-4C34-A48F-2CFF5CEE189F}" srcOrd="1" destOrd="0" presId="urn:microsoft.com/office/officeart/2005/8/layout/hierarchy1"/>
    <dgm:cxn modelId="{0934960C-237E-4435-94BC-704680F32040}" type="presParOf" srcId="{8E4360E4-9EF0-4C34-A48F-2CFF5CEE189F}" destId="{763D62BA-F518-4D20-9526-FE0DDDF546C9}" srcOrd="0" destOrd="0" presId="urn:microsoft.com/office/officeart/2005/8/layout/hierarchy1"/>
    <dgm:cxn modelId="{D8B2F48C-6932-4560-8A98-291674BECED2}" type="presParOf" srcId="{8E4360E4-9EF0-4C34-A48F-2CFF5CEE189F}" destId="{E717EF69-9DB8-4A5A-9B84-82818E77B171}" srcOrd="1" destOrd="0" presId="urn:microsoft.com/office/officeart/2005/8/layout/hierarchy1"/>
    <dgm:cxn modelId="{FF033428-8593-4044-A927-ADBF7CAF5291}" type="presParOf" srcId="{E717EF69-9DB8-4A5A-9B84-82818E77B171}" destId="{B7B38143-5023-42C7-8D17-AA24161F1CA6}" srcOrd="0" destOrd="0" presId="urn:microsoft.com/office/officeart/2005/8/layout/hierarchy1"/>
    <dgm:cxn modelId="{16075F5B-6D24-4A87-9A9A-7D61CDF8DFB5}" type="presParOf" srcId="{B7B38143-5023-42C7-8D17-AA24161F1CA6}" destId="{2012C313-0415-43BC-A257-393F25A7BD67}" srcOrd="0" destOrd="0" presId="urn:microsoft.com/office/officeart/2005/8/layout/hierarchy1"/>
    <dgm:cxn modelId="{0F56675F-51B4-446D-AA35-87F6311011AC}" type="presParOf" srcId="{B7B38143-5023-42C7-8D17-AA24161F1CA6}" destId="{579B4E1C-45B8-4DA9-8FD0-2FCE1904AE14}" srcOrd="1" destOrd="0" presId="urn:microsoft.com/office/officeart/2005/8/layout/hierarchy1"/>
    <dgm:cxn modelId="{6D3E36FB-4F2D-48DF-AD21-89AD9B860993}" type="presParOf" srcId="{E717EF69-9DB8-4A5A-9B84-82818E77B171}" destId="{D50924E4-5E1A-4EBB-8112-231DEA59146A}" srcOrd="1" destOrd="0" presId="urn:microsoft.com/office/officeart/2005/8/layout/hierarchy1"/>
    <dgm:cxn modelId="{E751B991-F106-49C1-B018-D21EBB77FC0B}" type="presParOf" srcId="{D50924E4-5E1A-4EBB-8112-231DEA59146A}" destId="{08B20CDF-9360-450B-ADC5-7117A4DAD358}" srcOrd="0" destOrd="0" presId="urn:microsoft.com/office/officeart/2005/8/layout/hierarchy1"/>
    <dgm:cxn modelId="{AEF9767C-52FB-43B7-B881-EE0546AE67E7}" type="presParOf" srcId="{D50924E4-5E1A-4EBB-8112-231DEA59146A}" destId="{290B87BA-93F8-4709-ABFA-44F1BB78470F}" srcOrd="1" destOrd="0" presId="urn:microsoft.com/office/officeart/2005/8/layout/hierarchy1"/>
    <dgm:cxn modelId="{D50DEE4D-3921-4D61-9E98-D6E70B9EC58C}" type="presParOf" srcId="{290B87BA-93F8-4709-ABFA-44F1BB78470F}" destId="{67E2B7E7-B024-4601-97B3-5B59A43BAE1D}" srcOrd="0" destOrd="0" presId="urn:microsoft.com/office/officeart/2005/8/layout/hierarchy1"/>
    <dgm:cxn modelId="{B1F80CCB-A0DF-4D57-9EFF-2A7C9A2CFD9E}" type="presParOf" srcId="{67E2B7E7-B024-4601-97B3-5B59A43BAE1D}" destId="{1E237D7F-616A-4C9C-A059-C07AD692E799}" srcOrd="0" destOrd="0" presId="urn:microsoft.com/office/officeart/2005/8/layout/hierarchy1"/>
    <dgm:cxn modelId="{387E8904-B80E-42CC-B527-78B766D5C9A9}" type="presParOf" srcId="{67E2B7E7-B024-4601-97B3-5B59A43BAE1D}" destId="{31721920-3163-46B0-ACF0-1335BA8BA182}" srcOrd="1" destOrd="0" presId="urn:microsoft.com/office/officeart/2005/8/layout/hierarchy1"/>
    <dgm:cxn modelId="{C53D4DE0-A6EF-46B1-8831-7A0CECB403D3}" type="presParOf" srcId="{290B87BA-93F8-4709-ABFA-44F1BB78470F}" destId="{B4D05143-3137-4863-8642-E3AF03571BF6}" srcOrd="1" destOrd="0" presId="urn:microsoft.com/office/officeart/2005/8/layout/hierarchy1"/>
    <dgm:cxn modelId="{D0482CCB-73CA-491E-92A0-F0B71774ED00}" type="presParOf" srcId="{B4D05143-3137-4863-8642-E3AF03571BF6}" destId="{A6AC66FD-587D-41D4-B824-EE407F9E6F3F}" srcOrd="0" destOrd="0" presId="urn:microsoft.com/office/officeart/2005/8/layout/hierarchy1"/>
    <dgm:cxn modelId="{B851A44A-55DC-4C42-828B-FA4A3051A805}" type="presParOf" srcId="{B4D05143-3137-4863-8642-E3AF03571BF6}" destId="{CE69CF44-C254-4C2E-A6AC-8C9FF61BB91D}" srcOrd="1" destOrd="0" presId="urn:microsoft.com/office/officeart/2005/8/layout/hierarchy1"/>
    <dgm:cxn modelId="{7A8E4525-10EE-4BB8-968E-BC028DBDC89E}" type="presParOf" srcId="{CE69CF44-C254-4C2E-A6AC-8C9FF61BB91D}" destId="{E4CCB9CA-69B4-4E3E-AC1B-CF8BFA659979}" srcOrd="0" destOrd="0" presId="urn:microsoft.com/office/officeart/2005/8/layout/hierarchy1"/>
    <dgm:cxn modelId="{8A34CD90-48CF-449E-9459-F0BC620F932E}" type="presParOf" srcId="{E4CCB9CA-69B4-4E3E-AC1B-CF8BFA659979}" destId="{7DE04529-EDB6-44BF-855C-208B36FB6C26}" srcOrd="0" destOrd="0" presId="urn:microsoft.com/office/officeart/2005/8/layout/hierarchy1"/>
    <dgm:cxn modelId="{377F21D1-661A-45A1-A43F-49B78A54D2FD}" type="presParOf" srcId="{E4CCB9CA-69B4-4E3E-AC1B-CF8BFA659979}" destId="{1C4324E1-95CB-435D-ACDA-5188727B1806}" srcOrd="1" destOrd="0" presId="urn:microsoft.com/office/officeart/2005/8/layout/hierarchy1"/>
    <dgm:cxn modelId="{D8318C8E-A08D-4463-A9FD-11541BAF136A}" type="presParOf" srcId="{CE69CF44-C254-4C2E-A6AC-8C9FF61BB91D}" destId="{66F2C1FF-F36D-4DAD-A702-53C9098575F4}" srcOrd="1" destOrd="0" presId="urn:microsoft.com/office/officeart/2005/8/layout/hierarchy1"/>
    <dgm:cxn modelId="{BBE27352-CE3D-46DD-81F0-266D8A8D85F9}" type="presParOf" srcId="{B4D05143-3137-4863-8642-E3AF03571BF6}" destId="{76CA12E2-F5EB-43CF-A17C-24DA283CF921}" srcOrd="2" destOrd="0" presId="urn:microsoft.com/office/officeart/2005/8/layout/hierarchy1"/>
    <dgm:cxn modelId="{30FA5966-972B-4582-BF5F-F9E76B932DA0}" type="presParOf" srcId="{B4D05143-3137-4863-8642-E3AF03571BF6}" destId="{81A5A339-9ED4-4CA2-80AE-412CF3A168DE}" srcOrd="3" destOrd="0" presId="urn:microsoft.com/office/officeart/2005/8/layout/hierarchy1"/>
    <dgm:cxn modelId="{9194EF03-77F8-4303-A706-12245C7224A2}" type="presParOf" srcId="{81A5A339-9ED4-4CA2-80AE-412CF3A168DE}" destId="{900175BA-DAB5-48FC-9941-3969A540E027}" srcOrd="0" destOrd="0" presId="urn:microsoft.com/office/officeart/2005/8/layout/hierarchy1"/>
    <dgm:cxn modelId="{14761A5E-080E-42B4-BA63-61CAF2FC71E8}" type="presParOf" srcId="{900175BA-DAB5-48FC-9941-3969A540E027}" destId="{8EE714FF-95E4-4FEF-AEFE-AD5392A02BF0}" srcOrd="0" destOrd="0" presId="urn:microsoft.com/office/officeart/2005/8/layout/hierarchy1"/>
    <dgm:cxn modelId="{01B6ACE2-062B-4C5B-A5B0-60BF87AEEDA5}" type="presParOf" srcId="{900175BA-DAB5-48FC-9941-3969A540E027}" destId="{0A59F11E-8B7D-48B0-AF07-EC3CB022CCBE}" srcOrd="1" destOrd="0" presId="urn:microsoft.com/office/officeart/2005/8/layout/hierarchy1"/>
    <dgm:cxn modelId="{CA6A0478-8B44-46BD-A97D-C01D6B62AA99}" type="presParOf" srcId="{81A5A339-9ED4-4CA2-80AE-412CF3A168DE}" destId="{BFA3F290-B41B-4750-B2B8-C94A2F5CCB4E}" srcOrd="1" destOrd="0" presId="urn:microsoft.com/office/officeart/2005/8/layout/hierarchy1"/>
    <dgm:cxn modelId="{4FE41DCD-D7AC-4205-A73D-CCFF80A65D43}" type="presParOf" srcId="{B4D05143-3137-4863-8642-E3AF03571BF6}" destId="{F4A73899-3FA3-41A6-BFE5-7441613184C6}" srcOrd="4" destOrd="0" presId="urn:microsoft.com/office/officeart/2005/8/layout/hierarchy1"/>
    <dgm:cxn modelId="{CD5B1C93-20E4-48FA-97AA-2A9804624EF5}" type="presParOf" srcId="{B4D05143-3137-4863-8642-E3AF03571BF6}" destId="{9D023203-F6FC-4749-8094-09B294EFF0F0}" srcOrd="5" destOrd="0" presId="urn:microsoft.com/office/officeart/2005/8/layout/hierarchy1"/>
    <dgm:cxn modelId="{DCBB547C-6DC5-4074-9D1E-85E8281ED4E8}" type="presParOf" srcId="{9D023203-F6FC-4749-8094-09B294EFF0F0}" destId="{C379AC82-2F5D-4D01-A769-B5DAE882AD1B}" srcOrd="0" destOrd="0" presId="urn:microsoft.com/office/officeart/2005/8/layout/hierarchy1"/>
    <dgm:cxn modelId="{E9492E75-0E51-4CEE-B4D7-6B2CE3D3194F}" type="presParOf" srcId="{C379AC82-2F5D-4D01-A769-B5DAE882AD1B}" destId="{840FA549-44D7-4D36-B5B5-BFEEA7F22A18}" srcOrd="0" destOrd="0" presId="urn:microsoft.com/office/officeart/2005/8/layout/hierarchy1"/>
    <dgm:cxn modelId="{B19D8F50-39B3-474E-A966-233E1F93DC45}" type="presParOf" srcId="{C379AC82-2F5D-4D01-A769-B5DAE882AD1B}" destId="{FABE9C71-449A-4249-A8F6-B5869A8A05B5}" srcOrd="1" destOrd="0" presId="urn:microsoft.com/office/officeart/2005/8/layout/hierarchy1"/>
    <dgm:cxn modelId="{18BD3F51-8B3A-4E54-BDA9-70A255C5572C}" type="presParOf" srcId="{9D023203-F6FC-4749-8094-09B294EFF0F0}" destId="{B69903DE-3359-4713-87F8-8974675896EE}" srcOrd="1" destOrd="0" presId="urn:microsoft.com/office/officeart/2005/8/layout/hierarchy1"/>
    <dgm:cxn modelId="{4D071924-05D0-4B12-8B20-221F12C0FF76}" type="presParOf" srcId="{D50924E4-5E1A-4EBB-8112-231DEA59146A}" destId="{166D95DF-460C-4D74-A759-B760ADF275D2}" srcOrd="2" destOrd="0" presId="urn:microsoft.com/office/officeart/2005/8/layout/hierarchy1"/>
    <dgm:cxn modelId="{5928945A-34B1-4763-B1EE-A7A85B67B968}" type="presParOf" srcId="{D50924E4-5E1A-4EBB-8112-231DEA59146A}" destId="{DB1AFC45-CF46-4A19-AE5E-064957CF3F10}" srcOrd="3" destOrd="0" presId="urn:microsoft.com/office/officeart/2005/8/layout/hierarchy1"/>
    <dgm:cxn modelId="{E1B71A1D-BD30-4002-A530-D0C7106131E6}" type="presParOf" srcId="{DB1AFC45-CF46-4A19-AE5E-064957CF3F10}" destId="{E10A6DD2-5F81-4C1C-A7BD-55ED2F01985A}" srcOrd="0" destOrd="0" presId="urn:microsoft.com/office/officeart/2005/8/layout/hierarchy1"/>
    <dgm:cxn modelId="{4C3A634A-012E-45B1-A2C6-BCA7F1A7DCDC}" type="presParOf" srcId="{E10A6DD2-5F81-4C1C-A7BD-55ED2F01985A}" destId="{B0C4AC89-2184-4CB9-A5AC-DB85633E1076}" srcOrd="0" destOrd="0" presId="urn:microsoft.com/office/officeart/2005/8/layout/hierarchy1"/>
    <dgm:cxn modelId="{DB48D996-D8CA-43D1-9A50-D6468C9EE531}" type="presParOf" srcId="{E10A6DD2-5F81-4C1C-A7BD-55ED2F01985A}" destId="{91B1CCF3-AC4E-4230-9F73-B19CBA205D10}" srcOrd="1" destOrd="0" presId="urn:microsoft.com/office/officeart/2005/8/layout/hierarchy1"/>
    <dgm:cxn modelId="{A2A8D34C-58B7-4480-98D8-E99B3036D365}" type="presParOf" srcId="{DB1AFC45-CF46-4A19-AE5E-064957CF3F10}" destId="{BFBBC4EB-12DC-48AE-BA2C-9B56F039027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D95DF-460C-4D74-A759-B760ADF275D2}">
      <dsp:nvSpPr>
        <dsp:cNvPr id="0" name=""/>
        <dsp:cNvSpPr/>
      </dsp:nvSpPr>
      <dsp:spPr>
        <a:xfrm>
          <a:off x="3157491" y="4861993"/>
          <a:ext cx="1312981" cy="447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8"/>
              </a:lnTo>
              <a:lnTo>
                <a:pt x="1312981" y="309168"/>
              </a:lnTo>
              <a:lnTo>
                <a:pt x="1312981" y="4479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4A73899-3FA3-41A6-BFE5-7441613184C6}">
      <dsp:nvSpPr>
        <dsp:cNvPr id="0" name=""/>
        <dsp:cNvSpPr/>
      </dsp:nvSpPr>
      <dsp:spPr>
        <a:xfrm>
          <a:off x="2105846" y="6431768"/>
          <a:ext cx="2828028" cy="456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587"/>
              </a:lnTo>
              <a:lnTo>
                <a:pt x="2828028" y="317587"/>
              </a:lnTo>
              <a:lnTo>
                <a:pt x="2828028" y="4563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6CA12E2-F5EB-43CF-A17C-24DA283CF921}">
      <dsp:nvSpPr>
        <dsp:cNvPr id="0" name=""/>
        <dsp:cNvSpPr/>
      </dsp:nvSpPr>
      <dsp:spPr>
        <a:xfrm>
          <a:off x="2105846" y="6431768"/>
          <a:ext cx="875764" cy="456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587"/>
              </a:lnTo>
              <a:lnTo>
                <a:pt x="875764" y="317587"/>
              </a:lnTo>
              <a:lnTo>
                <a:pt x="875764" y="4563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6AC66FD-587D-41D4-B824-EE407F9E6F3F}">
      <dsp:nvSpPr>
        <dsp:cNvPr id="0" name=""/>
        <dsp:cNvSpPr/>
      </dsp:nvSpPr>
      <dsp:spPr>
        <a:xfrm>
          <a:off x="982952" y="6431768"/>
          <a:ext cx="1122894" cy="453349"/>
        </a:xfrm>
        <a:custGeom>
          <a:avLst/>
          <a:gdLst/>
          <a:ahLst/>
          <a:cxnLst/>
          <a:rect l="0" t="0" r="0" b="0"/>
          <a:pathLst>
            <a:path>
              <a:moveTo>
                <a:pt x="1122894" y="0"/>
              </a:moveTo>
              <a:lnTo>
                <a:pt x="1122894" y="314571"/>
              </a:lnTo>
              <a:lnTo>
                <a:pt x="0" y="314571"/>
              </a:lnTo>
              <a:lnTo>
                <a:pt x="0" y="45334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8B20CDF-9360-450B-ADC5-7117A4DAD358}">
      <dsp:nvSpPr>
        <dsp:cNvPr id="0" name=""/>
        <dsp:cNvSpPr/>
      </dsp:nvSpPr>
      <dsp:spPr>
        <a:xfrm>
          <a:off x="2105846" y="4861993"/>
          <a:ext cx="1051645" cy="447946"/>
        </a:xfrm>
        <a:custGeom>
          <a:avLst/>
          <a:gdLst/>
          <a:ahLst/>
          <a:cxnLst/>
          <a:rect l="0" t="0" r="0" b="0"/>
          <a:pathLst>
            <a:path>
              <a:moveTo>
                <a:pt x="1051645" y="0"/>
              </a:moveTo>
              <a:lnTo>
                <a:pt x="1051645" y="309168"/>
              </a:lnTo>
              <a:lnTo>
                <a:pt x="0" y="309168"/>
              </a:lnTo>
              <a:lnTo>
                <a:pt x="0" y="4479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63D62BA-F518-4D20-9526-FE0DDDF546C9}">
      <dsp:nvSpPr>
        <dsp:cNvPr id="0" name=""/>
        <dsp:cNvSpPr/>
      </dsp:nvSpPr>
      <dsp:spPr>
        <a:xfrm>
          <a:off x="3111771" y="3337679"/>
          <a:ext cx="91440" cy="374347"/>
        </a:xfrm>
        <a:custGeom>
          <a:avLst/>
          <a:gdLst/>
          <a:ahLst/>
          <a:cxnLst/>
          <a:rect l="0" t="0" r="0" b="0"/>
          <a:pathLst>
            <a:path>
              <a:moveTo>
                <a:pt x="45974" y="0"/>
              </a:moveTo>
              <a:lnTo>
                <a:pt x="45974" y="235568"/>
              </a:lnTo>
              <a:lnTo>
                <a:pt x="45720" y="235568"/>
              </a:lnTo>
              <a:lnTo>
                <a:pt x="45720" y="37434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C23E673-B57D-4B52-A4F4-C307C5A5AE33}">
      <dsp:nvSpPr>
        <dsp:cNvPr id="0" name=""/>
        <dsp:cNvSpPr/>
      </dsp:nvSpPr>
      <dsp:spPr>
        <a:xfrm>
          <a:off x="3111757" y="1679949"/>
          <a:ext cx="91440" cy="497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244"/>
              </a:lnTo>
              <a:lnTo>
                <a:pt x="45989" y="358244"/>
              </a:lnTo>
              <a:lnTo>
                <a:pt x="45989" y="49702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2430961-BACA-429F-B031-1022B7FC55DA}">
      <dsp:nvSpPr>
        <dsp:cNvPr id="0" name=""/>
        <dsp:cNvSpPr/>
      </dsp:nvSpPr>
      <dsp:spPr>
        <a:xfrm>
          <a:off x="1831097" y="572723"/>
          <a:ext cx="2652759" cy="110722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</dsp:sp>
    <dsp:sp modelId="{BA363E49-7432-4242-9F84-6AFD449C05A9}">
      <dsp:nvSpPr>
        <dsp:cNvPr id="0" name=""/>
        <dsp:cNvSpPr/>
      </dsp:nvSpPr>
      <dsp:spPr>
        <a:xfrm>
          <a:off x="1997547" y="730851"/>
          <a:ext cx="2652759" cy="1107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BEKYMRING KRING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ELEVENS UTVIKLING</a:t>
          </a:r>
        </a:p>
      </dsp:txBody>
      <dsp:txXfrm>
        <a:off x="2029977" y="763281"/>
        <a:ext cx="2587899" cy="1042366"/>
      </dsp:txXfrm>
    </dsp:sp>
    <dsp:sp modelId="{D96920FC-E81C-4130-B532-A1140CA8296B}">
      <dsp:nvSpPr>
        <dsp:cNvPr id="0" name=""/>
        <dsp:cNvSpPr/>
      </dsp:nvSpPr>
      <dsp:spPr>
        <a:xfrm>
          <a:off x="2075332" y="2176972"/>
          <a:ext cx="2164827" cy="116070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45531720-484C-4D37-B521-4274D924EE40}">
      <dsp:nvSpPr>
        <dsp:cNvPr id="0" name=""/>
        <dsp:cNvSpPr/>
      </dsp:nvSpPr>
      <dsp:spPr>
        <a:xfrm>
          <a:off x="2241783" y="2335100"/>
          <a:ext cx="2164827" cy="116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SKULEINTERNE RUTINER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0" kern="1200"/>
            <a:t>Kartlegging og analyse av  situasjonen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0" kern="1200"/>
            <a:t>Iverksetting av pedagogiske strategiar og tiltak</a:t>
          </a:r>
          <a:r>
            <a:rPr lang="nb-NO" sz="1000" b="1" kern="1200"/>
            <a:t/>
          </a:r>
          <a:br>
            <a:rPr lang="nb-NO" sz="1000" b="1" kern="1200"/>
          </a:br>
          <a:r>
            <a:rPr lang="nb-NO" sz="1000" kern="1200"/>
            <a:t> </a:t>
          </a:r>
        </a:p>
      </dsp:txBody>
      <dsp:txXfrm>
        <a:off x="2275779" y="2369096"/>
        <a:ext cx="2096835" cy="1092714"/>
      </dsp:txXfrm>
    </dsp:sp>
    <dsp:sp modelId="{2012C313-0415-43BC-A257-393F25A7BD67}">
      <dsp:nvSpPr>
        <dsp:cNvPr id="0" name=""/>
        <dsp:cNvSpPr/>
      </dsp:nvSpPr>
      <dsp:spPr>
        <a:xfrm>
          <a:off x="2078396" y="3712026"/>
          <a:ext cx="2158191" cy="114996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579B4E1C-45B8-4DA9-8FD0-2FCE1904AE14}">
      <dsp:nvSpPr>
        <dsp:cNvPr id="0" name=""/>
        <dsp:cNvSpPr/>
      </dsp:nvSpPr>
      <dsp:spPr>
        <a:xfrm>
          <a:off x="2244847" y="3870154"/>
          <a:ext cx="2158191" cy="11499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VURDERING AV IVERKSETTE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TILTAK</a:t>
          </a:r>
          <a:r>
            <a:rPr lang="nb-NO" sz="700" kern="1200"/>
            <a:t/>
          </a:r>
          <a:br>
            <a:rPr lang="nb-NO" sz="700" kern="1200"/>
          </a:br>
          <a:r>
            <a:rPr lang="nb-NO" sz="700" kern="1200"/>
            <a:t/>
          </a:r>
          <a:br>
            <a:rPr lang="nb-NO" sz="700" kern="1200"/>
          </a:br>
          <a:r>
            <a:rPr lang="nb-NO" sz="1000" kern="1200"/>
            <a:t>Evaluering av tiltak  skal skriftliggjerast</a:t>
          </a:r>
        </a:p>
      </dsp:txBody>
      <dsp:txXfrm>
        <a:off x="2278528" y="3903835"/>
        <a:ext cx="2090829" cy="1082604"/>
      </dsp:txXfrm>
    </dsp:sp>
    <dsp:sp modelId="{1E237D7F-616A-4C9C-A059-C07AD692E799}">
      <dsp:nvSpPr>
        <dsp:cNvPr id="0" name=""/>
        <dsp:cNvSpPr/>
      </dsp:nvSpPr>
      <dsp:spPr>
        <a:xfrm>
          <a:off x="1156520" y="5309940"/>
          <a:ext cx="1898652" cy="11218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</dsp:sp>
    <dsp:sp modelId="{31721920-3163-46B0-ACF0-1335BA8BA182}">
      <dsp:nvSpPr>
        <dsp:cNvPr id="0" name=""/>
        <dsp:cNvSpPr/>
      </dsp:nvSpPr>
      <dsp:spPr>
        <a:xfrm>
          <a:off x="1322971" y="5468068"/>
          <a:ext cx="1898652" cy="1121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BEKYMRINGA VARER VED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 Drøfting og analyse i TPO-team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Vurdering av tiltak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Rettleiing av PPT</a:t>
          </a:r>
        </a:p>
      </dsp:txBody>
      <dsp:txXfrm>
        <a:off x="1355828" y="5500925"/>
        <a:ext cx="1832938" cy="1056114"/>
      </dsp:txXfrm>
    </dsp:sp>
    <dsp:sp modelId="{7DE04529-EDB6-44BF-855C-208B36FB6C26}">
      <dsp:nvSpPr>
        <dsp:cNvPr id="0" name=""/>
        <dsp:cNvSpPr/>
      </dsp:nvSpPr>
      <dsp:spPr>
        <a:xfrm>
          <a:off x="120790" y="6885118"/>
          <a:ext cx="1724323" cy="97631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1C4324E1-95CB-435D-ACDA-5188727B1806}">
      <dsp:nvSpPr>
        <dsp:cNvPr id="0" name=""/>
        <dsp:cNvSpPr/>
      </dsp:nvSpPr>
      <dsp:spPr>
        <a:xfrm>
          <a:off x="287240" y="7043246"/>
          <a:ext cx="1724323" cy="9763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Vidareutvikle ordinær opplæring</a:t>
          </a:r>
        </a:p>
      </dsp:txBody>
      <dsp:txXfrm>
        <a:off x="315835" y="7071841"/>
        <a:ext cx="1667133" cy="919123"/>
      </dsp:txXfrm>
    </dsp:sp>
    <dsp:sp modelId="{8EE714FF-95E4-4FEF-AEFE-AD5392A02BF0}">
      <dsp:nvSpPr>
        <dsp:cNvPr id="0" name=""/>
        <dsp:cNvSpPr/>
      </dsp:nvSpPr>
      <dsp:spPr>
        <a:xfrm>
          <a:off x="2195677" y="6888133"/>
          <a:ext cx="1571866" cy="95904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0A59F11E-8B7D-48B0-AF07-EC3CB022CCBE}">
      <dsp:nvSpPr>
        <dsp:cNvPr id="0" name=""/>
        <dsp:cNvSpPr/>
      </dsp:nvSpPr>
      <dsp:spPr>
        <a:xfrm>
          <a:off x="2362128" y="7046262"/>
          <a:ext cx="1571866" cy="9590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Ekstra støtte/ressursar utan sakkunnig vurdering</a:t>
          </a:r>
        </a:p>
      </dsp:txBody>
      <dsp:txXfrm>
        <a:off x="2390218" y="7074352"/>
        <a:ext cx="1515686" cy="902867"/>
      </dsp:txXfrm>
    </dsp:sp>
    <dsp:sp modelId="{840FA549-44D7-4D36-B5B5-BFEEA7F22A18}">
      <dsp:nvSpPr>
        <dsp:cNvPr id="0" name=""/>
        <dsp:cNvSpPr/>
      </dsp:nvSpPr>
      <dsp:spPr>
        <a:xfrm>
          <a:off x="4052133" y="6888133"/>
          <a:ext cx="1763482" cy="95905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</dsp:sp>
    <dsp:sp modelId="{FABE9C71-449A-4249-A8F6-B5869A8A05B5}">
      <dsp:nvSpPr>
        <dsp:cNvPr id="0" name=""/>
        <dsp:cNvSpPr/>
      </dsp:nvSpPr>
      <dsp:spPr>
        <a:xfrm>
          <a:off x="4218584" y="7046262"/>
          <a:ext cx="1763482" cy="959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Tilvising til PPT og sakkunnig vurdering </a:t>
          </a:r>
          <a:r>
            <a:rPr lang="nb-NO" sz="1000" kern="1200"/>
            <a:t/>
          </a:r>
          <a:br>
            <a:rPr lang="nb-NO" sz="1000" kern="1200"/>
          </a:br>
          <a:r>
            <a:rPr lang="nb-NO" sz="1000" kern="1200"/>
            <a:t>Tilvisingsskjema og pedagogisk rapport hentar du frå </a:t>
          </a:r>
          <a:r>
            <a:rPr lang="nb-NO" sz="1000" u="sng" kern="1200"/>
            <a:t>www.vesttelemarkppt.no</a:t>
          </a:r>
        </a:p>
      </dsp:txBody>
      <dsp:txXfrm>
        <a:off x="4246674" y="7074352"/>
        <a:ext cx="1707302" cy="902877"/>
      </dsp:txXfrm>
    </dsp:sp>
    <dsp:sp modelId="{B0C4AC89-2184-4CB9-A5AC-DB85633E1076}">
      <dsp:nvSpPr>
        <dsp:cNvPr id="0" name=""/>
        <dsp:cNvSpPr/>
      </dsp:nvSpPr>
      <dsp:spPr>
        <a:xfrm>
          <a:off x="3567242" y="5309940"/>
          <a:ext cx="1806462" cy="118998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</dsp:sp>
    <dsp:sp modelId="{91B1CCF3-AC4E-4230-9F73-B19CBA205D10}">
      <dsp:nvSpPr>
        <dsp:cNvPr id="0" name=""/>
        <dsp:cNvSpPr/>
      </dsp:nvSpPr>
      <dsp:spPr>
        <a:xfrm>
          <a:off x="3733693" y="5468068"/>
          <a:ext cx="1806462" cy="11899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ELEVEN VISER EI TILFREDSSTILLANDE UTVIKLING</a:t>
          </a:r>
        </a:p>
      </dsp:txBody>
      <dsp:txXfrm>
        <a:off x="3768546" y="5502921"/>
        <a:ext cx="1736756" cy="1120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3189-55DB-4C1D-940B-C04F255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Steinbakk</dc:creator>
  <cp:lastModifiedBy>Marianne Eikland</cp:lastModifiedBy>
  <cp:revision>3</cp:revision>
  <cp:lastPrinted>2015-09-07T10:34:00Z</cp:lastPrinted>
  <dcterms:created xsi:type="dcterms:W3CDTF">2015-12-04T10:04:00Z</dcterms:created>
  <dcterms:modified xsi:type="dcterms:W3CDTF">2020-10-26T11:47:00Z</dcterms:modified>
</cp:coreProperties>
</file>